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both"/>
        <w:textAlignment w:val="auto"/>
        <w:rPr>
          <w:rFonts w:hint="eastAsia" w:ascii="楷体_GB2312" w:hAnsi="楷体_GB2312" w:eastAsia="楷体_GB2312" w:cs="楷体_GB2312"/>
          <w:b w:val="0"/>
          <w:bCs w:val="0"/>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pPr>
    </w:p>
    <w:p>
      <w:pPr>
        <w:keepNext w:val="0"/>
        <w:keepLines w:val="0"/>
        <w:pageBreakBefore w:val="0"/>
        <w:widowControl w:val="0"/>
        <w:shd w:val="clear"/>
        <w:kinsoku/>
        <w:wordWrap/>
        <w:overflowPunct/>
        <w:topLinePunct w:val="0"/>
        <w:autoSpaceDE/>
        <w:autoSpaceDN/>
        <w:bidi w:val="0"/>
        <w:adjustRightInd/>
        <w:snapToGrid/>
        <w:spacing w:line="900" w:lineRule="exact"/>
        <w:ind w:left="0" w:leftChars="0" w:firstLine="0" w:firstLineChars="0"/>
        <w:jc w:val="center"/>
        <w:textAlignment w:val="auto"/>
        <w:rPr>
          <w:rFonts w:hint="default" w:ascii="Times New Roman" w:hAnsi="Times New Roman" w:eastAsia="方正小标宋简体" w:cs="Times New Roman"/>
          <w:b/>
          <w:bCs/>
          <w:sz w:val="56"/>
          <w:szCs w:val="56"/>
          <w:lang w:val="en-US" w:eastAsia="zh-CN"/>
        </w:rPr>
      </w:pPr>
    </w:p>
    <w:p>
      <w:pPr>
        <w:keepNext w:val="0"/>
        <w:keepLines w:val="0"/>
        <w:pageBreakBefore w:val="0"/>
        <w:widowControl w:val="0"/>
        <w:shd w:val="clear"/>
        <w:kinsoku/>
        <w:wordWrap/>
        <w:overflowPunct/>
        <w:topLinePunct w:val="0"/>
        <w:autoSpaceDE/>
        <w:autoSpaceDN/>
        <w:bidi w:val="0"/>
        <w:adjustRightInd/>
        <w:snapToGrid/>
        <w:spacing w:line="900" w:lineRule="exact"/>
        <w:ind w:left="0" w:leftChars="0" w:firstLine="0" w:firstLineChars="0"/>
        <w:jc w:val="center"/>
        <w:textAlignment w:val="auto"/>
        <w:rPr>
          <w:rFonts w:hint="default" w:ascii="Times New Roman" w:hAnsi="Times New Roman" w:eastAsia="方正小标宋简体" w:cs="Times New Roman"/>
          <w:b w:val="0"/>
          <w:bCs w:val="0"/>
          <w:color w:val="auto"/>
          <w:sz w:val="52"/>
          <w:szCs w:val="52"/>
          <w:lang w:val="en-US" w:eastAsia="zh-CN"/>
        </w:rPr>
      </w:pPr>
      <w:r>
        <w:rPr>
          <w:rFonts w:hint="default" w:ascii="Times New Roman" w:hAnsi="Times New Roman" w:eastAsia="方正小标宋简体" w:cs="Times New Roman"/>
          <w:b w:val="0"/>
          <w:bCs w:val="0"/>
          <w:color w:val="auto"/>
          <w:sz w:val="52"/>
          <w:szCs w:val="52"/>
          <w:lang w:val="en-US" w:eastAsia="zh-CN"/>
        </w:rPr>
        <w:t>内蒙古自治区公共信用信息目录（2022年版）</w:t>
      </w:r>
    </w:p>
    <w:p>
      <w:pPr>
        <w:shd w:val="clear"/>
        <w:ind w:left="0" w:leftChars="0" w:firstLine="0" w:firstLineChars="0"/>
        <w:jc w:val="both"/>
        <w:rPr>
          <w:rFonts w:hint="default" w:ascii="Times New Roman" w:hAnsi="Times New Roman" w:eastAsia="华文中宋" w:cs="Times New Roman"/>
          <w:b/>
          <w:bCs/>
          <w:sz w:val="72"/>
          <w:szCs w:val="72"/>
          <w:lang w:val="en-US" w:eastAsia="zh-CN"/>
        </w:rPr>
      </w:pPr>
    </w:p>
    <w:p>
      <w:pPr>
        <w:shd w:val="clear"/>
        <w:ind w:left="0" w:leftChars="0" w:firstLine="0" w:firstLineChars="0"/>
        <w:jc w:val="both"/>
        <w:rPr>
          <w:rFonts w:hint="default" w:ascii="Times New Roman" w:hAnsi="Times New Roman" w:eastAsia="华文中宋" w:cs="Times New Roman"/>
          <w:b/>
          <w:bCs/>
          <w:sz w:val="72"/>
          <w:szCs w:val="72"/>
          <w:lang w:val="en-US" w:eastAsia="zh-CN"/>
        </w:rPr>
      </w:pPr>
    </w:p>
    <w:p>
      <w:pPr>
        <w:shd w:val="clear"/>
        <w:ind w:left="0" w:leftChars="0" w:firstLine="0" w:firstLineChars="0"/>
        <w:jc w:val="both"/>
        <w:rPr>
          <w:rFonts w:hint="default" w:ascii="Times New Roman" w:hAnsi="Times New Roman" w:eastAsia="华文中宋" w:cs="Times New Roman"/>
          <w:b/>
          <w:bCs/>
          <w:sz w:val="72"/>
          <w:szCs w:val="72"/>
          <w:lang w:val="en-US" w:eastAsia="zh-CN"/>
        </w:rPr>
      </w:pPr>
    </w:p>
    <w:p>
      <w:pPr>
        <w:shd w:val="clear"/>
        <w:ind w:left="0" w:leftChars="0" w:firstLine="0" w:firstLineChars="0"/>
        <w:jc w:val="center"/>
        <w:rPr>
          <w:rFonts w:hint="default" w:ascii="Times New Roman" w:hAnsi="Times New Roman" w:eastAsia="华文中宋" w:cs="Times New Roman"/>
          <w:b/>
          <w:bCs/>
          <w:sz w:val="72"/>
          <w:szCs w:val="7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shd w:val="clear"/>
        <w:spacing w:before="0" w:beforeLines="0" w:after="0" w:afterLines="0" w:line="240" w:lineRule="auto"/>
        <w:ind w:left="0" w:leftChars="0" w:right="0" w:rightChars="0" w:firstLine="0" w:firstLineChars="0"/>
        <w:jc w:val="center"/>
        <w:rPr>
          <w:rFonts w:hint="eastAsia" w:ascii="黑体" w:hAnsi="黑体" w:eastAsia="黑体" w:cs="黑体"/>
          <w:b w:val="0"/>
          <w:bCs w:val="0"/>
          <w:sz w:val="36"/>
          <w:szCs w:val="36"/>
        </w:rPr>
      </w:pPr>
    </w:p>
    <w:p>
      <w:pPr>
        <w:shd w:val="clear"/>
        <w:spacing w:before="0" w:beforeLines="0" w:after="0" w:afterLines="0" w:line="240" w:lineRule="auto"/>
        <w:ind w:left="0" w:leftChars="0" w:right="0" w:rightChars="0" w:firstLine="0" w:firstLineChars="0"/>
        <w:jc w:val="center"/>
        <w:rPr>
          <w:rFonts w:hint="default" w:ascii="Times New Roman" w:hAnsi="Times New Roman" w:eastAsia="华文中宋" w:cs="Times New Roman"/>
          <w:b w:val="0"/>
          <w:bCs w:val="0"/>
          <w:sz w:val="36"/>
          <w:szCs w:val="36"/>
          <w:lang w:val="en-US" w:eastAsia="zh-CN"/>
        </w:rPr>
      </w:pPr>
      <w:r>
        <w:rPr>
          <w:rFonts w:hint="eastAsia" w:ascii="黑体" w:hAnsi="黑体" w:eastAsia="黑体" w:cs="黑体"/>
          <w:b w:val="0"/>
          <w:bCs w:val="0"/>
          <w:sz w:val="36"/>
          <w:szCs w:val="36"/>
        </w:rPr>
        <w:t>目</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录</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rPr>
          <w:rFonts w:hint="eastAsia" w:ascii="黑体" w:hAnsi="黑体" w:eastAsia="黑体" w:cs="黑体"/>
          <w:b/>
          <w:bCs/>
          <w:sz w:val="48"/>
          <w:szCs w:val="48"/>
        </w:rPr>
      </w:pP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TOC \o "1-1" \h \u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_Toc366332229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编制说明</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fldChar w:fldCharType="end"/>
      </w: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_Toc1305078085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一、基础信息</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fldChar w:fldCharType="end"/>
      </w: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_Toc1798042073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二、增信信息</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8</w:t>
      </w:r>
      <w:r>
        <w:rPr>
          <w:rFonts w:hint="default" w:ascii="Times New Roman" w:hAnsi="Times New Roman" w:cs="Times New Roman"/>
          <w:sz w:val="32"/>
          <w:szCs w:val="32"/>
          <w:lang w:val="en-US" w:eastAsia="zh-CN"/>
        </w:rPr>
        <w:fldChar w:fldCharType="end"/>
      </w: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_Toc756773243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三、一般失信信息</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t>6</w:t>
      </w: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_Toc1398733202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四、严重失信信息</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t>2</w:t>
      </w: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_Toc652436855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五、风险提示信息</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t>2</w:t>
      </w:r>
    </w:p>
    <w:p>
      <w:pPr>
        <w:pStyle w:val="7"/>
        <w:shd w:val="clear"/>
        <w:tabs>
          <w:tab w:val="right" w:leader="dot" w:pos="13958"/>
        </w:tabs>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fldChar w:fldCharType="begin"/>
      </w:r>
      <w:r>
        <w:rPr>
          <w:rFonts w:hint="default" w:ascii="Times New Roman" w:hAnsi="Times New Roman" w:cs="Times New Roman"/>
          <w:sz w:val="32"/>
          <w:szCs w:val="32"/>
          <w:lang w:val="en-US" w:eastAsia="zh-CN"/>
        </w:rPr>
        <w:instrText xml:space="preserve"> HYPERLINK \l _Toc652436855 </w:instrText>
      </w:r>
      <w:r>
        <w:rPr>
          <w:rFonts w:hint="default" w:ascii="Times New Roman" w:hAnsi="Times New Roman" w:cs="Times New Roman"/>
          <w:sz w:val="32"/>
          <w:szCs w:val="32"/>
          <w:lang w:val="en-US" w:eastAsia="zh-CN"/>
        </w:rPr>
        <w:fldChar w:fldCharType="separate"/>
      </w:r>
      <w:r>
        <w:rPr>
          <w:rFonts w:hint="default" w:ascii="Times New Roman" w:hAnsi="Times New Roman" w:cs="Times New Roman"/>
          <w:sz w:val="32"/>
          <w:szCs w:val="32"/>
          <w:lang w:val="en-US" w:eastAsia="zh-CN"/>
        </w:rPr>
        <w:t>六、其他信息</w:t>
      </w:r>
      <w:r>
        <w:rPr>
          <w:rFonts w:hint="default" w:ascii="Times New Roman" w:hAnsi="Times New Roman" w:cs="Times New Roman"/>
          <w:sz w:val="32"/>
          <w:szCs w:val="32"/>
          <w:lang w:val="en-US" w:eastAsia="zh-CN"/>
        </w:rPr>
        <w:tab/>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fldChar w:fldCharType="end"/>
      </w:r>
      <w:r>
        <w:rPr>
          <w:rFonts w:hint="default" w:ascii="Times New Roman" w:hAnsi="Times New Roman" w:cs="Times New Roman"/>
          <w:sz w:val="32"/>
          <w:szCs w:val="32"/>
          <w:lang w:val="en-US" w:eastAsia="zh-CN"/>
        </w:rPr>
        <w:t>5</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华文中宋" w:cs="Times New Roman"/>
          <w:b w:val="0"/>
          <w:bCs w:val="0"/>
          <w:sz w:val="40"/>
          <w:szCs w:val="40"/>
          <w:lang w:val="en-US" w:eastAsia="zh-CN"/>
        </w:rPr>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 w:val="0"/>
          <w:bCs w:val="0"/>
          <w:sz w:val="42"/>
          <w:szCs w:val="42"/>
          <w:vertAlign w:val="baseline"/>
          <w:lang w:val="en-US" w:eastAsia="zh-CN"/>
        </w:rPr>
      </w:pPr>
      <w:r>
        <w:rPr>
          <w:rFonts w:hint="eastAsia" w:ascii="方正小标宋简体" w:hAnsi="方正小标宋简体" w:eastAsia="方正小标宋简体" w:cs="方正小标宋简体"/>
          <w:b w:val="0"/>
          <w:bCs w:val="0"/>
          <w:sz w:val="42"/>
          <w:szCs w:val="42"/>
          <w:vertAlign w:val="baseline"/>
          <w:lang w:val="en-US" w:eastAsia="zh-CN"/>
        </w:rPr>
        <w:t>编制说明</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国务院关于推动社会信用体系</w:t>
      </w:r>
      <w:r>
        <w:rPr>
          <w:rFonts w:hint="eastAsia"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高质量发展的决策部署</w:t>
      </w:r>
      <w:r>
        <w:rPr>
          <w:rFonts w:hint="default" w:ascii="Times New Roman" w:hAnsi="Times New Roman" w:eastAsia="仿宋_GB2312" w:cs="Times New Roman"/>
          <w:sz w:val="32"/>
          <w:szCs w:val="32"/>
          <w:lang w:val="en-US" w:eastAsia="zh-CN"/>
        </w:rPr>
        <w:t>和自治区党委、政府的相关要求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按照《中共中央办公厅 国务院办公厅印发&lt;关于推进社会信用体系建设高质量发展促进形成新发展格局的意见&gt;的通知》《国务院办公厅关于进一步完善失信约束制度构建诚信建设长效机制的指导意见》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内蒙古自治区公共信用信息管理条例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内蒙古自治区人民政府关于印发&lt;自治区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社会信用体系建设规划&gt;的通知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进一步明确公共信用信息纳入范围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保护信用主体合法权益</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经自治区人民政府同意，</w:t>
      </w:r>
      <w:r>
        <w:rPr>
          <w:rFonts w:hint="eastAsia" w:ascii="Times New Roman" w:hAnsi="Times New Roman" w:eastAsia="仿宋_GB2312" w:cs="Times New Roman"/>
          <w:sz w:val="32"/>
          <w:szCs w:val="32"/>
          <w:lang w:eastAsia="zh-CN"/>
        </w:rPr>
        <w:t>自治区发展改革委</w:t>
      </w:r>
      <w:r>
        <w:rPr>
          <w:rFonts w:hint="default" w:ascii="Times New Roman" w:hAnsi="Times New Roman" w:eastAsia="仿宋_GB2312" w:cs="Times New Roman"/>
          <w:sz w:val="32"/>
          <w:szCs w:val="32"/>
          <w:lang w:val="en-US" w:eastAsia="zh-CN"/>
        </w:rPr>
        <w:t>在《全国公共信用信息基础目录（2022年版）》的基础上，</w:t>
      </w:r>
      <w:r>
        <w:rPr>
          <w:rFonts w:hint="default" w:ascii="Times New Roman" w:hAnsi="Times New Roman" w:eastAsia="仿宋_GB2312" w:cs="Times New Roman"/>
          <w:sz w:val="32"/>
          <w:szCs w:val="32"/>
        </w:rPr>
        <w:t>编制本目录。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一、本目录所称公共信用信息，是指国家机关、法律法规授权的具有管理公共事务职能的组织（以下统称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公共管理机构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）在依法履行职责、提供公共服务过程中产生或者获取的可以识别、分析、判断具有完全民事行为能力的自然人、法人和非法人组织信用状况的客观数据和资料。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二、本目录旨在规范界定自治区公共信用信息纳入范围。除法律、法规或者党中央、国务院政策文件另有规定外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共管理机构不得将本目录以外的信息纳入信用记录。公共管理机构根据履行职责需要在本目录所列范围之外采集的信息，不得作为公共信用信息使用。公共管理机构以外的组织依法采集信用信息的范围，不受本目录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三、本目录共纳入公共信用信息</w:t>
      </w:r>
      <w:r>
        <w:rPr>
          <w:rFonts w:hint="default" w:ascii="Times New Roman" w:hAnsi="Times New Roman" w:eastAsia="仿宋_GB2312" w:cs="Times New Roman"/>
          <w:color w:val="auto"/>
          <w:sz w:val="32"/>
          <w:szCs w:val="32"/>
          <w:highlight w:val="none"/>
          <w:lang w:val="en-US" w:eastAsia="zh-CN"/>
        </w:rPr>
        <w:t>6类1</w:t>
      </w:r>
      <w:r>
        <w:rPr>
          <w:rFonts w:hint="eastAsia"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lang w:val="en-US" w:eastAsia="zh-CN"/>
        </w:rPr>
        <w:t>项</w:t>
      </w:r>
      <w:r>
        <w:rPr>
          <w:rFonts w:hint="default" w:ascii="Times New Roman" w:hAnsi="Times New Roman" w:eastAsia="仿宋_GB2312" w:cs="Times New Roman"/>
          <w:sz w:val="32"/>
          <w:szCs w:val="32"/>
          <w:lang w:val="en-US" w:eastAsia="zh-CN"/>
        </w:rPr>
        <w:t>，包括基础信息、增信信息、一般失信信息、严重失信信息、风险提示信息和其他信息。</w:t>
      </w:r>
      <w:r>
        <w:rPr>
          <w:rFonts w:hint="default" w:ascii="Times New Roman" w:hAnsi="Times New Roman" w:eastAsia="仿宋_GB2312" w:cs="Times New Roman"/>
          <w:sz w:val="32"/>
          <w:szCs w:val="32"/>
        </w:rPr>
        <w:t>基础信息是指用以识别信息主体身份和记载信息主体基本情况的信息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增信信息是指可以提升信息主体信誉和社会认可度的信息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一般失信信息是指情节轻微、社会危害程度较轻的失信行为信息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严重失信信息是指性质恶劣、情节严重、社会危害程度较重的失信行为信息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风险提示信息是指对信息主体的信用状况可能产生负面影响的信息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其他信息是指按照国家要求应归集的信息。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四、本目录原则上按年度更新。法律、行政法规或者党中央、国务院政策文件对公共信用信息纳入范围作出新的规定的，从其规定，原则上纳入下一年度目录管理。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五、公共信用信息提供单位应当建立健全公共信用信息审核机制，按照本目录要求，及时、完整地向自治区社会信用信息平台提供相关信息，并对其提供信息的合法性、真实性、准确性负责。</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六、自治区</w:t>
      </w:r>
      <w:r>
        <w:rPr>
          <w:rFonts w:hint="default" w:ascii="Times New Roman" w:hAnsi="Times New Roman" w:eastAsia="仿宋_GB2312" w:cs="Times New Roman"/>
          <w:sz w:val="32"/>
          <w:szCs w:val="32"/>
        </w:rPr>
        <w:t>公共信用信息主管部门</w:t>
      </w:r>
      <w:r>
        <w:rPr>
          <w:rFonts w:hint="default" w:ascii="Times New Roman" w:hAnsi="Times New Roman" w:eastAsia="仿宋_GB2312" w:cs="Times New Roman"/>
          <w:sz w:val="32"/>
          <w:szCs w:val="32"/>
          <w:lang w:val="en-US" w:eastAsia="zh-CN"/>
        </w:rPr>
        <w:t>应加强信息安全管理，严禁泄露、篡改、毁损、窃取、出售、非法提供信用信息或非法获取、传播、利用信用信息谋私等行为，切实保护信用主体合法权益。</w: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rPr>
          <w:rFonts w:hint="eastAsia" w:ascii="Times New Roman" w:hAnsi="Times New Roman" w:eastAsia="仿宋_GB2312" w:cs="Times New Roman"/>
          <w:sz w:val="32"/>
          <w:szCs w:val="32"/>
          <w:lang w:val="en-US" w:eastAsia="zh-CN"/>
        </w:rPr>
        <w:sectPr>
          <w:footerReference r:id="rId4" w:type="default"/>
          <w:pgSz w:w="16838" w:h="11906" w:orient="landscape"/>
          <w:pgMar w:top="1803" w:right="1440" w:bottom="1803" w:left="1440" w:header="851" w:footer="1361" w:gutter="0"/>
          <w:pgBorders>
            <w:top w:val="none" w:sz="0" w:space="0"/>
            <w:left w:val="none" w:sz="0" w:space="0"/>
            <w:bottom w:val="none" w:sz="0" w:space="0"/>
            <w:right w:val="none" w:sz="0" w:space="0"/>
          </w:pgBorders>
          <w:pgNumType w:fmt="decimal" w:start="1"/>
          <w:cols w:space="0" w:num="1"/>
          <w:rtlGutter w:val="0"/>
          <w:docGrid w:type="lines" w:linePitch="319" w:charSpace="0"/>
        </w:sectPr>
      </w:pPr>
      <w:r>
        <w:rPr>
          <w:rFonts w:hint="eastAsia" w:ascii="Times New Roman" w:hAnsi="Times New Roman" w:eastAsia="仿宋_GB2312" w:cs="Times New Roman"/>
          <w:sz w:val="32"/>
          <w:szCs w:val="32"/>
          <w:lang w:val="en-US" w:eastAsia="zh-CN"/>
        </w:rPr>
        <w:t>七、本目录印发后，</w:t>
      </w:r>
      <w:r>
        <w:rPr>
          <w:rFonts w:hint="default" w:ascii="Times New Roman" w:hAnsi="Times New Roman" w:eastAsia="仿宋_GB2312" w:cs="Times New Roman"/>
          <w:sz w:val="32"/>
          <w:szCs w:val="32"/>
          <w:lang w:val="en-US" w:eastAsia="zh-CN"/>
        </w:rPr>
        <w:t>《内蒙古自治区公共信用信息目录（2021年版）》</w:t>
      </w:r>
      <w:r>
        <w:rPr>
          <w:rFonts w:hint="eastAsia" w:ascii="Times New Roman" w:hAnsi="Times New Roman" w:eastAsia="仿宋_GB2312" w:cs="Times New Roman"/>
          <w:sz w:val="32"/>
          <w:szCs w:val="32"/>
          <w:lang w:val="en-US" w:eastAsia="zh-CN"/>
        </w:rPr>
        <w:t>同时废止。</w:t>
      </w:r>
    </w:p>
    <w:p>
      <w:pPr>
        <w:rPr>
          <w:rFonts w:hint="eastAsia"/>
          <w:lang w:val="en-US" w:eastAsia="zh-CN"/>
        </w:rPr>
      </w:pPr>
      <w:bookmarkStart w:id="0" w:name="_Toc17915"/>
      <w:bookmarkStart w:id="1" w:name="_Toc20937"/>
      <w:bookmarkStart w:id="2" w:name="_Toc13163"/>
      <w:bookmarkStart w:id="3" w:name="_Toc28618"/>
      <w:bookmarkStart w:id="4" w:name="_Toc22486"/>
    </w:p>
    <w:p>
      <w:pPr>
        <w:pStyle w:val="2"/>
        <w:keepNext/>
        <w:keepLines/>
        <w:pageBreakBefore w:val="0"/>
        <w:widowControl w:val="0"/>
        <w:shd w:val="clear"/>
        <w:kinsoku/>
        <w:wordWrap/>
        <w:overflowPunct/>
        <w:topLinePunct w:val="0"/>
        <w:autoSpaceDE/>
        <w:autoSpaceDN/>
        <w:bidi w:val="0"/>
        <w:adjustRightInd/>
        <w:snapToGrid/>
        <w:textAlignment w:val="auto"/>
        <w:rPr>
          <w:rFonts w:hint="default"/>
          <w:lang w:val="en-US" w:eastAsia="zh-CN"/>
        </w:rPr>
      </w:pPr>
      <w:r>
        <w:rPr>
          <w:rFonts w:hint="default"/>
          <w:lang w:eastAsia="zh-CN"/>
        </w:rPr>
        <w:t>一、</w:t>
      </w:r>
      <w:bookmarkEnd w:id="0"/>
      <w:bookmarkEnd w:id="1"/>
      <w:bookmarkStart w:id="5" w:name="_Toc3964"/>
      <w:bookmarkStart w:id="6" w:name="_Toc20835"/>
      <w:r>
        <w:rPr>
          <w:rFonts w:hint="default"/>
          <w:lang w:val="en-US" w:eastAsia="zh-CN"/>
        </w:rPr>
        <w:t>基础信息</w:t>
      </w:r>
      <w:bookmarkEnd w:id="2"/>
      <w:bookmarkEnd w:id="3"/>
      <w:bookmarkEnd w:id="5"/>
      <w:bookmarkEnd w:id="6"/>
    </w:p>
    <w:bookmarkEnd w:id="4"/>
    <w:tbl>
      <w:tblPr>
        <w:tblStyle w:val="10"/>
        <w:tblW w:w="13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4"/>
        <w:gridCol w:w="1387"/>
        <w:gridCol w:w="2105"/>
        <w:gridCol w:w="1266"/>
        <w:gridCol w:w="1717"/>
        <w:gridCol w:w="6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blHeader/>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lang w:val="en-US" w:eastAsia="zh-CN"/>
              </w:rPr>
            </w:pPr>
            <w:r>
              <w:rPr>
                <w:rFonts w:hint="eastAsia" w:ascii="黑体" w:hAnsi="黑体" w:eastAsia="黑体" w:cs="黑体"/>
                <w:b w:val="0"/>
                <w:bCs/>
                <w:i w:val="0"/>
                <w:color w:val="auto"/>
                <w:sz w:val="21"/>
                <w:szCs w:val="21"/>
                <w:u w:val="none"/>
                <w:lang w:val="en-US" w:eastAsia="zh-CN"/>
              </w:rPr>
              <w:t>序号</w:t>
            </w:r>
          </w:p>
        </w:tc>
        <w:tc>
          <w:tcPr>
            <w:tcW w:w="138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lang w:val="en-US" w:eastAsia="zh-CN"/>
              </w:rPr>
            </w:pPr>
            <w:r>
              <w:rPr>
                <w:rFonts w:hint="eastAsia" w:ascii="黑体" w:hAnsi="黑体" w:eastAsia="黑体" w:cs="黑体"/>
                <w:b w:val="0"/>
                <w:bCs/>
                <w:i w:val="0"/>
                <w:color w:val="auto"/>
                <w:sz w:val="21"/>
                <w:szCs w:val="21"/>
                <w:u w:val="none"/>
                <w:lang w:val="en-US" w:eastAsia="zh-CN"/>
              </w:rPr>
              <w:t>信息类别</w:t>
            </w: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lang w:val="en-US"/>
              </w:rPr>
            </w:pPr>
            <w:r>
              <w:rPr>
                <w:rFonts w:hint="eastAsia" w:ascii="黑体" w:hAnsi="黑体" w:eastAsia="黑体" w:cs="黑体"/>
                <w:b w:val="0"/>
                <w:bCs/>
                <w:i w:val="0"/>
                <w:color w:val="auto"/>
                <w:kern w:val="0"/>
                <w:sz w:val="21"/>
                <w:szCs w:val="21"/>
                <w:u w:val="none"/>
                <w:lang w:val="en-US" w:eastAsia="zh-CN" w:bidi="ar"/>
              </w:rPr>
              <w:t>信息内容</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u w:val="none"/>
                <w:lang w:val="en-US" w:eastAsia="zh-CN" w:bidi="ar"/>
              </w:rPr>
            </w:pPr>
            <w:r>
              <w:rPr>
                <w:rFonts w:hint="eastAsia" w:ascii="黑体" w:hAnsi="黑体" w:eastAsia="黑体" w:cs="黑体"/>
                <w:b w:val="0"/>
                <w:bCs/>
                <w:i w:val="0"/>
                <w:color w:val="auto"/>
                <w:kern w:val="0"/>
                <w:sz w:val="21"/>
                <w:szCs w:val="21"/>
                <w:u w:val="none"/>
                <w:lang w:val="en-US" w:eastAsia="zh-CN" w:bidi="ar"/>
              </w:rPr>
              <w:t>主体性质</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提供单位</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列入依据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3"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p>
        </w:tc>
        <w:tc>
          <w:tcPr>
            <w:tcW w:w="138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身份信息</w:t>
            </w: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姓名、身份证号码、出入境证件号码</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公安</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《中华人民共和国居民身份证法》</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9"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2</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电子证照信息</w:t>
            </w: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电子证照信息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《国务院关于在线政务服务的若干规定》（中华人民共和国国务院令</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第716号）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3"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6"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3</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sz w:val="21"/>
                <w:szCs w:val="21"/>
                <w:u w:val="none"/>
                <w:lang w:val="en-US" w:eastAsia="zh-CN"/>
              </w:rPr>
              <w:t>登记注册基本信息</w:t>
            </w: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企业、个体工商户、农民专业合作社登记注册基本信息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《市场主体登记管理条例》第三十五条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7"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8"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4</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机关统一社会信用代码赋码信息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48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sz w:val="21"/>
                <w:szCs w:val="21"/>
                <w:highlight w:val="none"/>
                <w:u w:val="none"/>
                <w:lang w:val="en-US" w:eastAsia="zh-CN"/>
              </w:rPr>
              <w:t>编办</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《国务院关于批准发展改革委等部门法人和其他组织统一社会信用代码制度建设总体方案的通知》（国发〔2015〕33号）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72"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5</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事业单位登记信息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sz w:val="21"/>
                <w:szCs w:val="21"/>
                <w:highlight w:val="none"/>
                <w:u w:val="none"/>
                <w:lang w:val="en-US" w:eastAsia="zh-CN"/>
              </w:rPr>
              <w:t>编办</w:t>
            </w:r>
          </w:p>
        </w:tc>
        <w:tc>
          <w:tcPr>
            <w:tcW w:w="6548" w:type="dxa"/>
            <w:tcBorders>
              <w:tl2br w:val="nil"/>
              <w:tr2bl w:val="nil"/>
            </w:tcBorders>
            <w:shd w:val="clear" w:color="auto" w:fill="auto"/>
            <w:tcMar>
              <w:top w:w="15" w:type="dxa"/>
              <w:left w:w="15" w:type="dxa"/>
              <w:right w:w="15" w:type="dxa"/>
            </w:tcMar>
            <w:vAlign w:val="top"/>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《事业单位登记管理暂行条例》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45"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6</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u w:val="none"/>
                <w:lang w:val="en-US" w:eastAsia="zh-CN"/>
              </w:rPr>
              <w:t>登记注册基本信息</w:t>
            </w: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社会组织登记</w:t>
            </w:r>
          </w:p>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注册信息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《社会团体登记管理条例》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《民办非企业单位登记管理暂行条例》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《基金会管理条例》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《外国商会管理暂行条例》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81"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7</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宗教活动场所</w:t>
            </w:r>
          </w:p>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登记信息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fldChar w:fldCharType="begin"/>
            </w:r>
            <w:r>
              <w:rPr>
                <w:rFonts w:hint="default" w:ascii="Times New Roman" w:hAnsi="Times New Roman" w:eastAsia="宋体" w:cs="Times New Roman"/>
                <w:i w:val="0"/>
                <w:color w:val="auto"/>
                <w:kern w:val="0"/>
                <w:sz w:val="21"/>
                <w:szCs w:val="21"/>
                <w:highlight w:val="none"/>
                <w:u w:val="none"/>
                <w:lang w:val="en-US" w:eastAsia="zh-CN" w:bidi="ar"/>
              </w:rPr>
              <w:instrText xml:space="preserve"> HYPERLINK "https://baike.so.com/doc/25884773-27035934.html" \t "https://www.so.com/_blank" </w:instrText>
            </w:r>
            <w:r>
              <w:rPr>
                <w:rFonts w:hint="default" w:ascii="Times New Roman" w:hAnsi="Times New Roman" w:eastAsia="宋体" w:cs="Times New Roman"/>
                <w:i w:val="0"/>
                <w:color w:val="auto"/>
                <w:kern w:val="0"/>
                <w:sz w:val="21"/>
                <w:szCs w:val="21"/>
                <w:highlight w:val="none"/>
                <w:u w:val="none"/>
                <w:lang w:val="en-US" w:eastAsia="zh-CN" w:bidi="ar"/>
              </w:rPr>
              <w:fldChar w:fldCharType="separate"/>
            </w:r>
            <w:r>
              <w:rPr>
                <w:rFonts w:hint="eastAsia" w:ascii="Times New Roman" w:hAnsi="Times New Roman" w:eastAsia="宋体" w:cs="Times New Roman"/>
                <w:i w:val="0"/>
                <w:color w:val="auto"/>
                <w:kern w:val="0"/>
                <w:sz w:val="21"/>
                <w:szCs w:val="21"/>
                <w:highlight w:val="none"/>
                <w:u w:val="none"/>
                <w:lang w:val="en-US" w:eastAsia="zh-CN" w:bidi="ar"/>
              </w:rPr>
              <w:t>宗教事务</w:t>
            </w:r>
            <w:r>
              <w:rPr>
                <w:rFonts w:hint="default" w:ascii="Times New Roman" w:hAnsi="Times New Roman" w:eastAsia="宋体" w:cs="Times New Roman"/>
                <w:i w:val="0"/>
                <w:color w:val="auto"/>
                <w:kern w:val="0"/>
                <w:sz w:val="21"/>
                <w:szCs w:val="21"/>
                <w:highlight w:val="none"/>
                <w:u w:val="none"/>
                <w:lang w:val="en-US" w:eastAsia="zh-CN" w:bidi="ar"/>
              </w:rPr>
              <w:fldChar w:fldCharType="end"/>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《国务院关于印发促进大数据发展行动纲要的通知》（国发〔2015〕50号）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36"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8</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未登记为法人的宗教院校登记信息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非法人组织</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fldChar w:fldCharType="begin"/>
            </w:r>
            <w:r>
              <w:rPr>
                <w:rFonts w:hint="default" w:ascii="Times New Roman" w:hAnsi="Times New Roman" w:eastAsia="宋体" w:cs="Times New Roman"/>
                <w:i w:val="0"/>
                <w:color w:val="auto"/>
                <w:kern w:val="0"/>
                <w:sz w:val="21"/>
                <w:szCs w:val="21"/>
                <w:highlight w:val="none"/>
                <w:u w:val="none"/>
                <w:lang w:val="en-US" w:eastAsia="zh-CN" w:bidi="ar"/>
              </w:rPr>
              <w:instrText xml:space="preserve"> HYPERLINK "https://baike.so.com/doc/25884773-27035934.html" \t "https://www.so.com/_blank" </w:instrText>
            </w:r>
            <w:r>
              <w:rPr>
                <w:rFonts w:hint="default" w:ascii="Times New Roman" w:hAnsi="Times New Roman" w:eastAsia="宋体" w:cs="Times New Roman"/>
                <w:i w:val="0"/>
                <w:color w:val="auto"/>
                <w:kern w:val="0"/>
                <w:sz w:val="21"/>
                <w:szCs w:val="21"/>
                <w:highlight w:val="none"/>
                <w:u w:val="none"/>
                <w:lang w:val="en-US" w:eastAsia="zh-CN" w:bidi="ar"/>
              </w:rPr>
              <w:fldChar w:fldCharType="separate"/>
            </w:r>
            <w:r>
              <w:rPr>
                <w:rFonts w:hint="eastAsia" w:ascii="Times New Roman" w:hAnsi="Times New Roman" w:eastAsia="宋体" w:cs="Times New Roman"/>
                <w:i w:val="0"/>
                <w:color w:val="auto"/>
                <w:kern w:val="0"/>
                <w:sz w:val="21"/>
                <w:szCs w:val="21"/>
                <w:highlight w:val="none"/>
                <w:u w:val="none"/>
                <w:lang w:val="en-US" w:eastAsia="zh-CN" w:bidi="ar"/>
              </w:rPr>
              <w:t>宗教事务</w:t>
            </w:r>
            <w:r>
              <w:rPr>
                <w:rFonts w:hint="default" w:ascii="Times New Roman" w:hAnsi="Times New Roman" w:eastAsia="宋体" w:cs="Times New Roman"/>
                <w:i w:val="0"/>
                <w:color w:val="auto"/>
                <w:kern w:val="0"/>
                <w:sz w:val="21"/>
                <w:szCs w:val="21"/>
                <w:highlight w:val="none"/>
                <w:u w:val="none"/>
                <w:lang w:val="en-US" w:eastAsia="zh-CN" w:bidi="ar"/>
              </w:rPr>
              <w:fldChar w:fldCharType="end"/>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《国务院关于印发促进大数据发展行动纲要的通知》（国发〔2015〕50号）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0"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9</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val="en-US" w:eastAsia="zh-CN"/>
              </w:rPr>
            </w:pP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建设工程领域企业、人员注册信息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住房和城乡建设</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、水利</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《中华人民共和国建筑法》第十三条、第十四条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2"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val="en-US" w:eastAsia="zh-CN"/>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59"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1</w:t>
            </w:r>
            <w:r>
              <w:rPr>
                <w:rFonts w:hint="eastAsia" w:ascii="Times New Roman" w:hAnsi="Times New Roman" w:eastAsia="宋体" w:cs="Times New Roman"/>
                <w:i w:val="0"/>
                <w:color w:val="auto"/>
                <w:sz w:val="21"/>
                <w:szCs w:val="21"/>
                <w:u w:val="none"/>
                <w:lang w:val="en-US" w:eastAsia="zh-CN"/>
              </w:rPr>
              <w:t>0</w:t>
            </w:r>
          </w:p>
        </w:tc>
        <w:tc>
          <w:tcPr>
            <w:tcW w:w="138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u w:val="none"/>
                <w:lang w:val="en-US" w:eastAsia="zh-CN"/>
              </w:rPr>
              <w:t>登记注册基本信息</w:t>
            </w: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其他法人和非法人组织依法办理注册登记的信息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民政</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、司法</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、农牧</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、公安</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w:t>
            </w:r>
            <w:r>
              <w:rPr>
                <w:rFonts w:hint="eastAsia" w:ascii="Times New Roman" w:hAnsi="Times New Roman" w:eastAsia="宋体" w:cs="Times New Roman"/>
                <w:i w:val="0"/>
                <w:color w:val="auto"/>
                <w:kern w:val="0"/>
                <w:sz w:val="21"/>
                <w:szCs w:val="21"/>
                <w:highlight w:val="none"/>
                <w:u w:val="none"/>
                <w:lang w:val="en-US" w:eastAsia="zh-CN" w:bidi="ar"/>
              </w:rPr>
              <w:t>宗教事务部门</w:t>
            </w:r>
            <w:r>
              <w:rPr>
                <w:rFonts w:hint="default" w:ascii="Times New Roman" w:hAnsi="Times New Roman" w:eastAsia="宋体" w:cs="Times New Roman"/>
                <w:i w:val="0"/>
                <w:color w:val="auto"/>
                <w:kern w:val="0"/>
                <w:sz w:val="21"/>
                <w:szCs w:val="21"/>
                <w:highlight w:val="none"/>
                <w:u w:val="none"/>
                <w:lang w:val="en-US" w:eastAsia="zh-CN" w:bidi="ar"/>
              </w:rPr>
              <w:t>等单位</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w:t>
            </w:r>
            <w:r>
              <w:rPr>
                <w:rFonts w:hint="eastAsia"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bCs/>
                <w:color w:val="auto"/>
                <w:kern w:val="0"/>
                <w:sz w:val="21"/>
                <w:szCs w:val="21"/>
                <w:highlight w:val="none"/>
                <w:u w:val="none"/>
                <w:lang w:val="en-US" w:eastAsia="zh-CN" w:bidi="ar"/>
              </w:rPr>
              <w:t>民法典》</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《企业信息公示暂行条例》第六条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《市场主体登记管理条例》第三十五条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《国务院关于印发促进大数据发展行动纲要的通知》（国发〔2015〕50号）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《国务院办公厅关于政府部门涉企信息统一归集公示工作实施方案的复函》（国办函〔2016〕74号）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《国务院办公厅关于印发加强信用信息共享应用促进中小微企业融资 实施方案的通知》（国办发〔2021〕52号）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6"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w:t>
            </w:r>
            <w:r>
              <w:rPr>
                <w:rFonts w:hint="eastAsia" w:ascii="Times New Roman" w:hAnsi="Times New Roman" w:eastAsia="宋体" w:cs="Times New Roman"/>
                <w:i w:val="0"/>
                <w:color w:val="auto"/>
                <w:kern w:val="0"/>
                <w:sz w:val="21"/>
                <w:szCs w:val="21"/>
                <w:u w:val="none"/>
                <w:lang w:val="en-US" w:eastAsia="zh-CN" w:bidi="ar"/>
              </w:rPr>
              <w:t>1</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p>
            <w:pPr>
              <w:bidi w:val="0"/>
              <w:jc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color w:val="auto"/>
                <w:kern w:val="2"/>
                <w:sz w:val="21"/>
                <w:szCs w:val="24"/>
                <w:highlight w:val="none"/>
                <w:lang w:val="en-US" w:eastAsia="zh-CN" w:bidi="ar-SA"/>
              </w:rPr>
              <w:t>年报</w:t>
            </w:r>
            <w:r>
              <w:rPr>
                <w:rFonts w:hint="eastAsia" w:ascii="Times New Roman" w:hAnsi="Times New Roman" w:cs="Times New Roman"/>
                <w:color w:val="auto"/>
                <w:kern w:val="2"/>
                <w:sz w:val="21"/>
                <w:szCs w:val="24"/>
                <w:highlight w:val="none"/>
                <w:lang w:val="en-US" w:eastAsia="zh-CN" w:bidi="ar-SA"/>
              </w:rPr>
              <w:t>公示</w:t>
            </w:r>
            <w:r>
              <w:rPr>
                <w:rFonts w:hint="default" w:ascii="Times New Roman" w:hAnsi="Times New Roman" w:cs="Times New Roman"/>
                <w:color w:val="auto"/>
                <w:kern w:val="2"/>
                <w:sz w:val="21"/>
                <w:szCs w:val="24"/>
                <w:highlight w:val="none"/>
                <w:lang w:val="en-US" w:eastAsia="zh-CN" w:bidi="ar-SA"/>
              </w:rPr>
              <w:t>、年检信息</w:t>
            </w: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企业、个体工商户年报</w:t>
            </w:r>
            <w:r>
              <w:rPr>
                <w:rFonts w:hint="eastAsia" w:ascii="Times New Roman" w:hAnsi="Times New Roman" w:eastAsia="宋体" w:cs="Times New Roman"/>
                <w:i w:val="0"/>
                <w:color w:val="auto"/>
                <w:kern w:val="0"/>
                <w:sz w:val="21"/>
                <w:szCs w:val="21"/>
                <w:highlight w:val="none"/>
                <w:u w:val="none"/>
                <w:lang w:val="en-US" w:eastAsia="zh-CN" w:bidi="ar"/>
              </w:rPr>
              <w:t>公示</w:t>
            </w: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eastAsia="zh-CN" w:bidi="ar"/>
              </w:rPr>
            </w:pPr>
            <w:r>
              <w:rPr>
                <w:rFonts w:hint="default" w:ascii="Times New Roman" w:hAnsi="Times New Roman" w:eastAsia="宋体" w:cs="Times New Roman"/>
                <w:bCs/>
                <w:color w:val="auto"/>
                <w:kern w:val="0"/>
                <w:sz w:val="21"/>
                <w:szCs w:val="21"/>
                <w:highlight w:val="none"/>
                <w:u w:val="none"/>
                <w:lang w:bidi="ar"/>
              </w:rPr>
              <w:t>《企业信息公示暂行条例》</w:t>
            </w:r>
            <w:r>
              <w:rPr>
                <w:rFonts w:hint="default" w:ascii="Times New Roman" w:hAnsi="Times New Roman" w:eastAsia="宋体" w:cs="Times New Roman"/>
                <w:bCs/>
                <w:color w:val="auto"/>
                <w:kern w:val="0"/>
                <w:sz w:val="21"/>
                <w:szCs w:val="21"/>
                <w:highlight w:val="none"/>
                <w:u w:val="none"/>
                <w:lang w:eastAsia="zh-CN" w:bidi="ar"/>
              </w:rPr>
              <w:t>第八条、第九条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bidi="ar"/>
              </w:rPr>
              <w:t>《</w:t>
            </w:r>
            <w:r>
              <w:rPr>
                <w:rFonts w:hint="default" w:ascii="Times New Roman" w:hAnsi="Times New Roman" w:eastAsia="宋体" w:cs="Times New Roman"/>
                <w:bCs/>
                <w:color w:val="auto"/>
                <w:kern w:val="0"/>
                <w:sz w:val="21"/>
                <w:szCs w:val="21"/>
                <w:highlight w:val="none"/>
                <w:u w:val="none"/>
                <w:lang w:val="en-US" w:eastAsia="zh-CN" w:bidi="ar"/>
              </w:rPr>
              <w:t>个体工商户年度报告暂行办法》第三条、第四条、第五条、第六条、第七条、第八条、第九条、第十条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1"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63"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bookmarkStart w:id="7" w:name="_Toc10816"/>
            <w:bookmarkStart w:id="8" w:name="_Toc25281"/>
            <w:bookmarkStart w:id="9" w:name="_Toc8193"/>
            <w:bookmarkStart w:id="10" w:name="_Toc29552"/>
            <w:bookmarkStart w:id="11" w:name="_Toc21511"/>
            <w:bookmarkStart w:id="12" w:name="_Toc2077"/>
            <w:bookmarkStart w:id="13" w:name="_Toc6428"/>
            <w:bookmarkStart w:id="14" w:name="_Toc9562"/>
            <w:r>
              <w:rPr>
                <w:rFonts w:hint="default" w:ascii="Times New Roman" w:hAnsi="Times New Roman" w:eastAsia="宋体" w:cs="Times New Roman"/>
                <w:i w:val="0"/>
                <w:color w:val="auto"/>
                <w:kern w:val="0"/>
                <w:sz w:val="21"/>
                <w:szCs w:val="21"/>
                <w:u w:val="none"/>
                <w:lang w:val="en-US" w:eastAsia="zh-CN" w:bidi="ar"/>
              </w:rPr>
              <w:t>1</w:t>
            </w:r>
            <w:r>
              <w:rPr>
                <w:rFonts w:hint="eastAsia" w:ascii="Times New Roman" w:hAnsi="Times New Roman" w:eastAsia="宋体" w:cs="Times New Roman"/>
                <w:i w:val="0"/>
                <w:color w:val="auto"/>
                <w:kern w:val="0"/>
                <w:sz w:val="21"/>
                <w:szCs w:val="21"/>
                <w:u w:val="none"/>
                <w:lang w:val="en-US" w:eastAsia="zh-CN" w:bidi="ar"/>
              </w:rPr>
              <w:t>2</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社会组织年检</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eastAsia="zh-CN" w:bidi="ar"/>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bCs/>
                <w:color w:val="auto"/>
                <w:kern w:val="0"/>
                <w:sz w:val="21"/>
                <w:szCs w:val="21"/>
                <w:highlight w:val="none"/>
                <w:u w:val="none"/>
                <w:lang w:eastAsia="zh-CN" w:bidi="ar"/>
              </w:rPr>
              <w:t>社会团体登记管理条例》</w:t>
            </w:r>
            <w:r>
              <w:rPr>
                <w:rFonts w:hint="default" w:ascii="Times New Roman" w:hAnsi="Times New Roman" w:eastAsia="宋体" w:cs="Times New Roman"/>
                <w:bCs/>
                <w:color w:val="auto"/>
                <w:kern w:val="0"/>
                <w:sz w:val="21"/>
                <w:szCs w:val="21"/>
                <w:highlight w:val="none"/>
                <w:u w:val="none"/>
                <w:lang w:val="en-US" w:eastAsia="zh-CN" w:bidi="ar"/>
              </w:rPr>
              <w:t>第二十四条、第二十五条、第二十八条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Cs/>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4"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w:t>
            </w:r>
            <w:r>
              <w:rPr>
                <w:rFonts w:hint="eastAsia" w:ascii="Times New Roman" w:hAnsi="Times New Roman" w:eastAsia="宋体" w:cs="Times New Roman"/>
                <w:i w:val="0"/>
                <w:color w:val="auto"/>
                <w:kern w:val="0"/>
                <w:sz w:val="21"/>
                <w:szCs w:val="21"/>
                <w:u w:val="none"/>
                <w:lang w:val="en-US" w:eastAsia="zh-CN" w:bidi="ar"/>
              </w:rPr>
              <w:t>3</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lang w:eastAsia="zh-CN"/>
              </w:rPr>
            </w:pPr>
            <w:r>
              <w:rPr>
                <w:rFonts w:hint="default" w:ascii="Times New Roman" w:hAnsi="Times New Roman" w:eastAsia="宋体" w:cs="Times New Roman"/>
                <w:i w:val="0"/>
                <w:color w:val="auto"/>
                <w:kern w:val="0"/>
                <w:sz w:val="21"/>
                <w:szCs w:val="21"/>
                <w:u w:val="none"/>
                <w:lang w:val="en-US" w:eastAsia="zh-CN" w:bidi="ar"/>
              </w:rPr>
              <w:t>行政管理信息</w:t>
            </w: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行政许可信息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b w:val="0"/>
                <w:bCs/>
                <w:i w:val="0"/>
                <w:color w:val="auto"/>
                <w:kern w:val="0"/>
                <w:sz w:val="21"/>
                <w:szCs w:val="21"/>
                <w:highlight w:val="none"/>
                <w:u w:val="none"/>
                <w:lang w:val="en-US" w:eastAsia="zh-CN" w:bidi="ar"/>
              </w:rPr>
              <w:t>行政许可法》第四十条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6"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9"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bookmarkStart w:id="15" w:name="_Toc29691"/>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4</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lang w:eastAsia="zh-CN"/>
              </w:rPr>
            </w:pPr>
            <w:r>
              <w:rPr>
                <w:rFonts w:hint="default" w:ascii="Times New Roman" w:hAnsi="Times New Roman" w:eastAsia="宋体" w:cs="Times New Roman"/>
                <w:i w:val="0"/>
                <w:color w:val="auto"/>
                <w:kern w:val="0"/>
                <w:sz w:val="21"/>
                <w:szCs w:val="21"/>
                <w:u w:val="none"/>
                <w:lang w:val="en-US" w:eastAsia="zh-CN" w:bidi="ar"/>
              </w:rPr>
              <w:t>行政管理信息</w:t>
            </w: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行政确认信息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27"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6"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5</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lang w:eastAsia="zh-CN"/>
              </w:rPr>
            </w:pP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行政给付信息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5"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6"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6</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lang w:eastAsia="zh-CN"/>
              </w:rPr>
            </w:pP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行政补偿信息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55"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6" w:hRule="atLeast"/>
          <w:jc w:val="center"/>
        </w:trPr>
        <w:tc>
          <w:tcPr>
            <w:tcW w:w="57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7</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lang w:eastAsia="zh-CN"/>
              </w:rPr>
            </w:pPr>
          </w:p>
        </w:tc>
        <w:tc>
          <w:tcPr>
            <w:tcW w:w="210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行政监督检查信息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4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45" w:hRule="atLeast"/>
          <w:jc w:val="center"/>
        </w:trPr>
        <w:tc>
          <w:tcPr>
            <w:tcW w:w="57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0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1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c>
          <w:tcPr>
            <w:tcW w:w="654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84"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8</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职称和职业信息</w:t>
            </w: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专业技术人员</w:t>
            </w:r>
          </w:p>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职称信息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《中共中央办公厅、国务院办公厅关于深化职称制度改革的意见》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8"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19</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cs="Times New Roman"/>
                <w:color w:val="auto"/>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职业资格信息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《国务院办公厅关于加强个人诚信体系建设的指导意见》（国办发</w:t>
            </w:r>
            <w:r>
              <w:rPr>
                <w:rFonts w:hint="default" w:ascii="Times New Roman" w:hAnsi="Times New Roman" w:eastAsia="方正隶书_GBK" w:cs="Times New Roman"/>
                <w:b w:val="0"/>
                <w:bCs/>
                <w:i w:val="0"/>
                <w:color w:val="auto"/>
                <w:kern w:val="0"/>
                <w:sz w:val="21"/>
                <w:szCs w:val="21"/>
                <w:highlight w:val="none"/>
                <w:u w:val="none"/>
                <w:lang w:val="en-US" w:eastAsia="zh-CN" w:bidi="ar"/>
              </w:rPr>
              <w:t>〔</w:t>
            </w:r>
            <w:r>
              <w:rPr>
                <w:rFonts w:hint="default" w:ascii="Times New Roman" w:hAnsi="Times New Roman" w:eastAsia="宋体" w:cs="Times New Roman"/>
                <w:b w:val="0"/>
                <w:bCs/>
                <w:i w:val="0"/>
                <w:color w:val="auto"/>
                <w:kern w:val="0"/>
                <w:sz w:val="21"/>
                <w:szCs w:val="21"/>
                <w:highlight w:val="none"/>
                <w:u w:val="none"/>
                <w:lang w:val="en-US" w:eastAsia="zh-CN" w:bidi="ar"/>
              </w:rPr>
              <w:t>2016〕98号）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19" w:hRule="atLeast"/>
          <w:jc w:val="center"/>
        </w:trPr>
        <w:tc>
          <w:tcPr>
            <w:tcW w:w="574"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0</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210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专业技术人员</w:t>
            </w:r>
          </w:p>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资格考试信息</w:t>
            </w:r>
          </w:p>
        </w:tc>
        <w:tc>
          <w:tcPr>
            <w:tcW w:w="1266"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1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人力资源和社会保障</w:t>
            </w:r>
            <w:r>
              <w:rPr>
                <w:rFonts w:hint="eastAsia" w:ascii="Times New Roman" w:hAnsi="Times New Roman" w:eastAsia="宋体" w:cs="Times New Roman"/>
                <w:i w:val="0"/>
                <w:color w:val="auto"/>
                <w:kern w:val="0"/>
                <w:sz w:val="21"/>
                <w:szCs w:val="21"/>
                <w:u w:val="none"/>
                <w:lang w:val="en-US" w:eastAsia="zh-CN" w:bidi="ar"/>
              </w:rPr>
              <w:t>部门</w:t>
            </w:r>
          </w:p>
        </w:tc>
        <w:tc>
          <w:tcPr>
            <w:tcW w:w="654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《中共中央办公厅、国务院办公厅关于深化职称制度改革的意见》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Cs/>
                <w:color w:val="auto"/>
                <w:kern w:val="0"/>
                <w:sz w:val="21"/>
                <w:szCs w:val="21"/>
                <w:highlight w:val="none"/>
                <w:u w:val="none"/>
                <w:lang w:val="en-US" w:eastAsia="zh-CN" w:bidi="ar"/>
              </w:rPr>
              <w:t>《内蒙古自治区公共信用信息管理条例》第十二条　</w:t>
            </w:r>
          </w:p>
        </w:tc>
      </w:tr>
    </w:tbl>
    <w:p>
      <w:pPr>
        <w:shd w:val="clear"/>
        <w:tabs>
          <w:tab w:val="left" w:pos="3529"/>
        </w:tabs>
        <w:rPr>
          <w:rFonts w:hint="eastAsia"/>
          <w:lang w:val="en-US" w:eastAsia="zh-CN"/>
        </w:rPr>
      </w:pPr>
      <w:r>
        <w:rPr>
          <w:rFonts w:hint="eastAsia"/>
          <w:lang w:val="en-US" w:eastAsia="zh-CN"/>
        </w:rPr>
        <w:tab/>
      </w: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p>
    <w:p>
      <w:pPr>
        <w:shd w:val="clear"/>
        <w:tabs>
          <w:tab w:val="left" w:pos="3529"/>
        </w:tabs>
        <w:rPr>
          <w:rFonts w:hint="eastAsia"/>
          <w:lang w:val="en-US" w:eastAsia="zh-CN"/>
        </w:rPr>
      </w:pPr>
      <w:r>
        <w:rPr>
          <w:rFonts w:hint="eastAsia"/>
          <w:lang w:val="en-US" w:eastAsia="zh-CN"/>
        </w:rPr>
        <w:br w:type="page"/>
      </w:r>
    </w:p>
    <w:p>
      <w:pPr>
        <w:pStyle w:val="2"/>
        <w:shd w:val="clear"/>
        <w:bidi w:val="0"/>
        <w:rPr>
          <w:rFonts w:hint="eastAsia"/>
          <w:lang w:val="en-US" w:eastAsia="zh-CN"/>
        </w:rPr>
      </w:pPr>
      <w:bookmarkStart w:id="16" w:name="_Toc3767"/>
      <w:bookmarkStart w:id="17" w:name="_Toc30060"/>
      <w:r>
        <w:rPr>
          <w:rFonts w:hint="eastAsia"/>
          <w:lang w:val="en-US" w:eastAsia="zh-CN"/>
        </w:rPr>
        <w:t>二、增信信息</w:t>
      </w:r>
      <w:bookmarkEnd w:id="15"/>
      <w:bookmarkEnd w:id="16"/>
      <w:bookmarkEnd w:id="17"/>
    </w:p>
    <w:tbl>
      <w:tblPr>
        <w:tblStyle w:val="10"/>
        <w:tblW w:w="13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8"/>
        <w:gridCol w:w="1387"/>
        <w:gridCol w:w="2113"/>
        <w:gridCol w:w="1262"/>
        <w:gridCol w:w="1738"/>
        <w:gridCol w:w="6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blHeader/>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lang w:eastAsia="zh-CN"/>
              </w:rPr>
            </w:pPr>
            <w:r>
              <w:rPr>
                <w:rFonts w:hint="eastAsia" w:ascii="黑体" w:hAnsi="黑体" w:eastAsia="黑体" w:cs="黑体"/>
                <w:b w:val="0"/>
                <w:bCs/>
                <w:i w:val="0"/>
                <w:color w:val="auto"/>
                <w:sz w:val="21"/>
                <w:szCs w:val="21"/>
                <w:u w:val="none"/>
                <w:lang w:eastAsia="zh-CN"/>
              </w:rPr>
              <w:t>序号</w:t>
            </w:r>
          </w:p>
        </w:tc>
        <w:tc>
          <w:tcPr>
            <w:tcW w:w="138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u w:val="none"/>
                <w:lang w:val="en-US" w:eastAsia="zh-CN" w:bidi="ar"/>
              </w:rPr>
            </w:pPr>
            <w:r>
              <w:rPr>
                <w:rFonts w:hint="eastAsia" w:ascii="黑体" w:hAnsi="黑体" w:eastAsia="黑体" w:cs="黑体"/>
                <w:b w:val="0"/>
                <w:bCs/>
                <w:i w:val="0"/>
                <w:color w:val="auto"/>
                <w:kern w:val="0"/>
                <w:sz w:val="21"/>
                <w:szCs w:val="21"/>
                <w:u w:val="none"/>
                <w:lang w:val="en-US" w:eastAsia="zh-CN" w:bidi="ar"/>
              </w:rPr>
              <w:t>信息类别</w:t>
            </w: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lang w:val="en-US"/>
              </w:rPr>
            </w:pPr>
            <w:r>
              <w:rPr>
                <w:rFonts w:hint="eastAsia" w:ascii="黑体" w:hAnsi="黑体" w:eastAsia="黑体" w:cs="黑体"/>
                <w:b w:val="0"/>
                <w:bCs/>
                <w:i w:val="0"/>
                <w:color w:val="auto"/>
                <w:kern w:val="0"/>
                <w:sz w:val="21"/>
                <w:szCs w:val="21"/>
                <w:u w:val="none"/>
                <w:lang w:val="en-US" w:eastAsia="zh-CN" w:bidi="ar"/>
              </w:rPr>
              <w:t>信息内容</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u w:val="none"/>
                <w:lang w:val="en-US" w:eastAsia="zh-CN" w:bidi="ar"/>
              </w:rPr>
            </w:pPr>
            <w:r>
              <w:rPr>
                <w:rFonts w:hint="eastAsia" w:ascii="黑体" w:hAnsi="黑体" w:eastAsia="黑体" w:cs="黑体"/>
                <w:b w:val="0"/>
                <w:bCs/>
                <w:i w:val="0"/>
                <w:color w:val="auto"/>
                <w:kern w:val="0"/>
                <w:sz w:val="21"/>
                <w:szCs w:val="21"/>
                <w:u w:val="none"/>
                <w:lang w:val="en-US" w:eastAsia="zh-CN" w:bidi="ar"/>
              </w:rPr>
              <w:t>主体性质</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提供单位</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列入依据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w:t>
            </w:r>
            <w:r>
              <w:rPr>
                <w:rFonts w:hint="eastAsia" w:ascii="Times New Roman" w:hAnsi="Times New Roman" w:eastAsia="宋体" w:cs="Times New Roman"/>
                <w:i w:val="0"/>
                <w:color w:val="auto"/>
                <w:kern w:val="0"/>
                <w:sz w:val="21"/>
                <w:szCs w:val="21"/>
                <w:u w:val="none"/>
                <w:lang w:val="en-US" w:eastAsia="zh-CN" w:bidi="ar"/>
              </w:rPr>
              <w:t>1</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信用评价结果信息</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A级纳税人信息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税务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《中华人民共和国个人所得税法》第十五条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《中华人民共和国税收征收管理法实施细则》</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55"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w:t>
            </w:r>
            <w:r>
              <w:rPr>
                <w:rFonts w:hint="eastAsia" w:ascii="Times New Roman" w:hAnsi="Times New Roman" w:eastAsia="宋体" w:cs="Times New Roman"/>
                <w:i w:val="0"/>
                <w:color w:val="auto"/>
                <w:kern w:val="0"/>
                <w:sz w:val="21"/>
                <w:szCs w:val="21"/>
                <w:u w:val="none"/>
                <w:lang w:val="en-US" w:eastAsia="zh-CN" w:bidi="ar"/>
              </w:rPr>
              <w:t>2</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信用等级为TSC5涉税专业服务机构信息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税务</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《国务院关于加快推进政务服务标准化规范化便利化的指导意见》</w:t>
            </w:r>
            <w:r>
              <w:rPr>
                <w:rFonts w:hint="default" w:ascii="Times New Roman" w:hAnsi="Times New Roman" w:cs="Times New Roman"/>
                <w:i w:val="0"/>
                <w:color w:val="auto"/>
                <w:kern w:val="0"/>
                <w:sz w:val="21"/>
                <w:szCs w:val="21"/>
                <w:highlight w:val="none"/>
                <w:u w:val="none"/>
                <w:lang w:val="en-US" w:eastAsia="zh-CN" w:bidi="ar"/>
              </w:rPr>
              <w:t>（</w:t>
            </w:r>
            <w:r>
              <w:rPr>
                <w:rFonts w:hint="default" w:ascii="Times New Roman" w:hAnsi="Times New Roman" w:cs="Times New Roman" w:eastAsiaTheme="minorEastAsia"/>
                <w:i w:val="0"/>
                <w:color w:val="auto"/>
                <w:kern w:val="0"/>
                <w:sz w:val="21"/>
                <w:szCs w:val="21"/>
                <w:highlight w:val="none"/>
                <w:u w:val="none"/>
                <w:lang w:val="en-US" w:eastAsia="zh-CN" w:bidi="ar"/>
              </w:rPr>
              <w:t>国发〔20</w:t>
            </w:r>
            <w:r>
              <w:rPr>
                <w:rFonts w:hint="default" w:ascii="Times New Roman" w:hAnsi="Times New Roman" w:cs="Times New Roman"/>
                <w:i w:val="0"/>
                <w:color w:val="auto"/>
                <w:kern w:val="0"/>
                <w:sz w:val="21"/>
                <w:szCs w:val="21"/>
                <w:highlight w:val="none"/>
                <w:u w:val="none"/>
                <w:lang w:val="en-US" w:eastAsia="zh-CN" w:bidi="ar"/>
              </w:rPr>
              <w:t>22</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shd w:val="clear" w:fill="FFFF00"/>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4"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w:t>
            </w:r>
            <w:r>
              <w:rPr>
                <w:rFonts w:hint="eastAsia" w:ascii="Times New Roman" w:hAnsi="Times New Roman" w:eastAsia="宋体" w:cs="Times New Roman"/>
                <w:i w:val="0"/>
                <w:color w:val="auto"/>
                <w:kern w:val="0"/>
                <w:sz w:val="21"/>
                <w:szCs w:val="21"/>
                <w:u w:val="none"/>
                <w:lang w:val="en-US" w:eastAsia="zh-CN" w:bidi="ar"/>
              </w:rPr>
              <w:t>3</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信用等级为AA级交通运输从业企业</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交通运输</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3"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w:t>
            </w:r>
            <w:r>
              <w:rPr>
                <w:rFonts w:hint="eastAsia" w:ascii="Times New Roman" w:hAnsi="Times New Roman" w:eastAsia="宋体" w:cs="Times New Roman"/>
                <w:i w:val="0"/>
                <w:color w:val="auto"/>
                <w:kern w:val="0"/>
                <w:sz w:val="21"/>
                <w:szCs w:val="21"/>
                <w:u w:val="none"/>
                <w:lang w:val="en-US" w:eastAsia="zh-CN" w:bidi="ar"/>
              </w:rPr>
              <w:t>4</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统计诚信企业信息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统计</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74"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w:t>
            </w:r>
            <w:r>
              <w:rPr>
                <w:rFonts w:hint="eastAsia" w:ascii="Times New Roman" w:hAnsi="Times New Roman" w:eastAsia="宋体" w:cs="Times New Roman"/>
                <w:i w:val="0"/>
                <w:color w:val="auto"/>
                <w:kern w:val="0"/>
                <w:sz w:val="21"/>
                <w:szCs w:val="21"/>
                <w:u w:val="none"/>
                <w:lang w:val="en-US" w:eastAsia="zh-CN" w:bidi="ar"/>
              </w:rPr>
              <w:t>5</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信用评价结果信息</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信用等级为AAA级能源行业企业</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能源</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089"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 w:eastAsia="zh-CN" w:bidi="ar"/>
              </w:rPr>
              <w:t>2</w:t>
            </w:r>
            <w:r>
              <w:rPr>
                <w:rFonts w:hint="eastAsia" w:ascii="Times New Roman" w:hAnsi="Times New Roman" w:eastAsia="宋体" w:cs="Times New Roman"/>
                <w:i w:val="0"/>
                <w:color w:val="auto"/>
                <w:kern w:val="0"/>
                <w:sz w:val="21"/>
                <w:szCs w:val="21"/>
                <w:u w:val="none"/>
                <w:lang w:val="en-US" w:eastAsia="zh-CN" w:bidi="ar"/>
              </w:rPr>
              <w:t>6</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环保诚信企业信息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生态环境</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中共中央办公厅 国务院办公厅印发的《关于推进社会信用体系建设高质量发展促进形成新发展格局的意见》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4"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27</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诚实守信相关荣誉信息</w:t>
            </w: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4A级以上慈善组织信息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《中华人民共和国慈善法》第九十五条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2"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28</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u w:val="none"/>
                <w:lang w:val="en-US" w:eastAsia="zh-CN" w:bidi="ar"/>
              </w:rPr>
              <w:t>诚信</w:t>
            </w:r>
            <w:r>
              <w:rPr>
                <w:rFonts w:hint="eastAsia" w:ascii="Times New Roman" w:hAnsi="Times New Roman" w:eastAsia="宋体" w:cs="Times New Roman"/>
                <w:b w:val="0"/>
                <w:bCs w:val="0"/>
                <w:color w:val="auto"/>
                <w:kern w:val="0"/>
                <w:sz w:val="21"/>
                <w:szCs w:val="21"/>
                <w:u w:val="none"/>
                <w:lang w:val="en-US" w:eastAsia="zh-CN" w:bidi="ar"/>
              </w:rPr>
              <w:t>达标企业</w:t>
            </w:r>
            <w:r>
              <w:rPr>
                <w:rFonts w:hint="default" w:ascii="Times New Roman" w:hAnsi="Times New Roman" w:eastAsia="宋体" w:cs="Times New Roman"/>
                <w:b w:val="0"/>
                <w:bCs w:val="0"/>
                <w:color w:val="auto"/>
                <w:kern w:val="0"/>
                <w:sz w:val="21"/>
                <w:szCs w:val="21"/>
                <w:u w:val="none"/>
                <w:lang w:val="en-US" w:eastAsia="zh-CN" w:bidi="ar"/>
              </w:rPr>
              <w:t>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发展</w:t>
            </w:r>
            <w:r>
              <w:rPr>
                <w:rFonts w:hint="eastAsia" w:ascii="Times New Roman" w:hAnsi="Times New Roman" w:eastAsia="宋体" w:cs="Times New Roman"/>
                <w:i w:val="0"/>
                <w:color w:val="auto"/>
                <w:kern w:val="0"/>
                <w:sz w:val="21"/>
                <w:szCs w:val="21"/>
                <w:u w:val="none"/>
                <w:lang w:val="en-US" w:eastAsia="zh-CN" w:bidi="ar"/>
              </w:rPr>
              <w:t>和</w:t>
            </w:r>
            <w:r>
              <w:rPr>
                <w:rFonts w:hint="default" w:ascii="Times New Roman" w:hAnsi="Times New Roman" w:eastAsia="宋体" w:cs="Times New Roman"/>
                <w:i w:val="0"/>
                <w:color w:val="auto"/>
                <w:kern w:val="0"/>
                <w:sz w:val="21"/>
                <w:szCs w:val="21"/>
                <w:u w:val="none"/>
                <w:lang w:val="en-US" w:eastAsia="zh-CN" w:bidi="ar"/>
              </w:rPr>
              <w:t>改革</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8"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29</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u w:val="none"/>
                <w:lang w:val="en-US" w:eastAsia="zh-CN" w:bidi="ar"/>
              </w:rPr>
              <w:t>诚信</w:t>
            </w:r>
            <w:r>
              <w:rPr>
                <w:rFonts w:hint="eastAsia" w:ascii="Times New Roman" w:hAnsi="Times New Roman" w:eastAsia="宋体" w:cs="Times New Roman"/>
                <w:b w:val="0"/>
                <w:bCs w:val="0"/>
                <w:color w:val="auto"/>
                <w:kern w:val="0"/>
                <w:sz w:val="21"/>
                <w:szCs w:val="21"/>
                <w:u w:val="none"/>
                <w:lang w:val="en-US" w:eastAsia="zh-CN" w:bidi="ar"/>
              </w:rPr>
              <w:t>示范企业</w:t>
            </w:r>
            <w:r>
              <w:rPr>
                <w:rFonts w:hint="default" w:ascii="Times New Roman" w:hAnsi="Times New Roman" w:eastAsia="宋体" w:cs="Times New Roman"/>
                <w:b w:val="0"/>
                <w:bCs w:val="0"/>
                <w:color w:val="auto"/>
                <w:kern w:val="0"/>
                <w:sz w:val="21"/>
                <w:szCs w:val="21"/>
                <w:u w:val="none"/>
                <w:lang w:val="en-US" w:eastAsia="zh-CN" w:bidi="ar"/>
              </w:rPr>
              <w:t>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发展</w:t>
            </w:r>
            <w:r>
              <w:rPr>
                <w:rFonts w:hint="eastAsia" w:ascii="Times New Roman" w:hAnsi="Times New Roman" w:eastAsia="宋体" w:cs="Times New Roman"/>
                <w:i w:val="0"/>
                <w:color w:val="auto"/>
                <w:kern w:val="0"/>
                <w:sz w:val="21"/>
                <w:szCs w:val="21"/>
                <w:u w:val="none"/>
                <w:lang w:val="en-US" w:eastAsia="zh-CN" w:bidi="ar"/>
              </w:rPr>
              <w:t>和</w:t>
            </w:r>
            <w:r>
              <w:rPr>
                <w:rFonts w:hint="default" w:ascii="Times New Roman" w:hAnsi="Times New Roman" w:eastAsia="宋体" w:cs="Times New Roman"/>
                <w:i w:val="0"/>
                <w:color w:val="auto"/>
                <w:kern w:val="0"/>
                <w:sz w:val="21"/>
                <w:szCs w:val="21"/>
                <w:u w:val="none"/>
                <w:lang w:val="en-US" w:eastAsia="zh-CN" w:bidi="ar"/>
              </w:rPr>
              <w:t>改革</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43"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3</w:t>
            </w:r>
            <w:r>
              <w:rPr>
                <w:rFonts w:hint="default" w:ascii="Times New Roman" w:hAnsi="Times New Roman" w:eastAsia="宋体" w:cs="Times New Roman"/>
                <w:i w:val="0"/>
                <w:color w:val="auto"/>
                <w:sz w:val="21"/>
                <w:szCs w:val="21"/>
                <w:u w:val="none"/>
                <w:lang w:val="en-US" w:eastAsia="zh-CN"/>
              </w:rPr>
              <w:t>0</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诚实守信相关荣誉信息</w:t>
            </w: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color w:val="auto"/>
                <w:kern w:val="0"/>
                <w:sz w:val="21"/>
                <w:szCs w:val="21"/>
                <w:u w:val="none"/>
                <w:lang w:val="en-US" w:eastAsia="zh-CN" w:bidi="ar"/>
              </w:rPr>
              <w:t>诚信</w:t>
            </w:r>
            <w:r>
              <w:rPr>
                <w:rFonts w:hint="eastAsia" w:ascii="Times New Roman" w:hAnsi="Times New Roman" w:eastAsia="宋体" w:cs="Times New Roman"/>
                <w:b w:val="0"/>
                <w:bCs w:val="0"/>
                <w:color w:val="auto"/>
                <w:kern w:val="0"/>
                <w:sz w:val="21"/>
                <w:szCs w:val="21"/>
                <w:u w:val="none"/>
                <w:lang w:val="en-US" w:eastAsia="zh-CN" w:bidi="ar"/>
              </w:rPr>
              <w:t>标杆企业</w:t>
            </w:r>
            <w:r>
              <w:rPr>
                <w:rFonts w:hint="default" w:ascii="Times New Roman" w:hAnsi="Times New Roman" w:eastAsia="宋体" w:cs="Times New Roman"/>
                <w:b w:val="0"/>
                <w:bCs w:val="0"/>
                <w:color w:val="auto"/>
                <w:kern w:val="0"/>
                <w:sz w:val="21"/>
                <w:szCs w:val="21"/>
                <w:u w:val="none"/>
                <w:lang w:val="en-US" w:eastAsia="zh-CN" w:bidi="ar"/>
              </w:rPr>
              <w:t>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发展</w:t>
            </w:r>
            <w:r>
              <w:rPr>
                <w:rFonts w:hint="eastAsia" w:ascii="Times New Roman" w:hAnsi="Times New Roman" w:eastAsia="宋体" w:cs="Times New Roman"/>
                <w:i w:val="0"/>
                <w:color w:val="auto"/>
                <w:kern w:val="0"/>
                <w:sz w:val="21"/>
                <w:szCs w:val="21"/>
                <w:u w:val="none"/>
                <w:lang w:val="en-US" w:eastAsia="zh-CN" w:bidi="ar"/>
              </w:rPr>
              <w:t>和</w:t>
            </w:r>
            <w:r>
              <w:rPr>
                <w:rFonts w:hint="default" w:ascii="Times New Roman" w:hAnsi="Times New Roman" w:eastAsia="宋体" w:cs="Times New Roman"/>
                <w:i w:val="0"/>
                <w:color w:val="auto"/>
                <w:kern w:val="0"/>
                <w:sz w:val="21"/>
                <w:szCs w:val="21"/>
                <w:u w:val="none"/>
                <w:lang w:val="en-US" w:eastAsia="zh-CN" w:bidi="ar"/>
              </w:rPr>
              <w:t>改革</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8"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31</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优秀教师和优秀教育工作者信息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教育</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《中华人民共和国教师法》第三十三条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《中共中央办公厅国务院办公厅关于适应新形势进一步加强和改进中小学德育工作的意见》（中办发〔2000〕28号）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3"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32</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社会救助先进</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人员信息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《中华人民共和国社会救助暂行办法》第八条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04"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33</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道德模范信息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8"/>
                <w:sz w:val="21"/>
                <w:szCs w:val="21"/>
                <w:highlight w:val="none"/>
                <w:shd w:val="clear" w:fill="FFFFFF"/>
              </w:rPr>
              <w:t>宣传</w:t>
            </w:r>
            <w:r>
              <w:rPr>
                <w:rFonts w:hint="eastAsia" w:ascii="Times New Roman" w:hAnsi="Times New Roman" w:eastAsia="宋体" w:cs="Times New Roman"/>
                <w:i w:val="0"/>
                <w:iCs w:val="0"/>
                <w:caps w:val="0"/>
                <w:color w:val="auto"/>
                <w:spacing w:val="8"/>
                <w:sz w:val="21"/>
                <w:szCs w:val="21"/>
                <w:highlight w:val="none"/>
                <w:shd w:val="clear" w:fill="FFFFFF"/>
                <w:lang w:eastAsia="zh-CN"/>
              </w:rPr>
              <w:t>部</w:t>
            </w:r>
            <w:r>
              <w:rPr>
                <w:rFonts w:hint="default" w:ascii="Times New Roman" w:hAnsi="Times New Roman" w:eastAsia="宋体" w:cs="Times New Roman"/>
                <w:i w:val="0"/>
                <w:iCs w:val="0"/>
                <w:caps w:val="0"/>
                <w:color w:val="auto"/>
                <w:spacing w:val="8"/>
                <w:sz w:val="21"/>
                <w:szCs w:val="21"/>
                <w:highlight w:val="none"/>
                <w:shd w:val="clear" w:fill="FFFFFF"/>
              </w:rPr>
              <w:t>、</w:t>
            </w:r>
            <w:r>
              <w:rPr>
                <w:rFonts w:hint="default" w:ascii="Times New Roman" w:hAnsi="Times New Roman" w:eastAsia="宋体" w:cs="Times New Roman"/>
                <w:i w:val="0"/>
                <w:iCs w:val="0"/>
                <w:caps w:val="0"/>
                <w:color w:val="auto"/>
                <w:spacing w:val="8"/>
                <w:sz w:val="21"/>
                <w:szCs w:val="21"/>
                <w:highlight w:val="none"/>
                <w:shd w:val="clear" w:fill="FFFFFF"/>
                <w:lang w:val="en-US" w:eastAsia="zh-CN"/>
              </w:rPr>
              <w:t>文明办</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82"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34</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“见义勇为”</w:t>
            </w:r>
            <w:r>
              <w:rPr>
                <w:rFonts w:hint="eastAsia" w:ascii="Times New Roman" w:hAnsi="Times New Roman" w:eastAsia="宋体" w:cs="Times New Roman"/>
                <w:i w:val="0"/>
                <w:color w:val="auto"/>
                <w:kern w:val="0"/>
                <w:sz w:val="21"/>
                <w:szCs w:val="21"/>
                <w:highlight w:val="none"/>
                <w:u w:val="none"/>
                <w:lang w:val="en-US" w:eastAsia="zh-CN" w:bidi="ar"/>
              </w:rPr>
              <w:t>人员</w:t>
            </w: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政法</w:t>
            </w:r>
            <w:r>
              <w:rPr>
                <w:rFonts w:hint="eastAsia" w:ascii="Times New Roman" w:hAnsi="Times New Roman" w:eastAsia="宋体" w:cs="Times New Roman"/>
                <w:b w:val="0"/>
                <w:bCs w:val="0"/>
                <w:i w:val="0"/>
                <w:color w:val="auto"/>
                <w:kern w:val="0"/>
                <w:sz w:val="21"/>
                <w:szCs w:val="21"/>
                <w:highlight w:val="none"/>
                <w:u w:val="none"/>
                <w:lang w:val="en-US" w:eastAsia="zh-CN" w:bidi="ar"/>
              </w:rPr>
              <w:t>委</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《内蒙古自治区见义勇为人员奖励和保护条例》第三章</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35</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优秀共产党员、优秀党务工作者信息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党委</w:t>
            </w:r>
            <w:r>
              <w:rPr>
                <w:rFonts w:hint="default" w:ascii="Times New Roman" w:hAnsi="Times New Roman" w:eastAsia="宋体" w:cs="Times New Roman"/>
                <w:b w:val="0"/>
                <w:bCs w:val="0"/>
                <w:i w:val="0"/>
                <w:color w:val="auto"/>
                <w:kern w:val="0"/>
                <w:sz w:val="21"/>
                <w:szCs w:val="21"/>
                <w:u w:val="none"/>
                <w:lang w:val="en-US" w:eastAsia="zh-CN" w:bidi="ar"/>
              </w:rPr>
              <w:t>组织部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0"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36</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民族团结进步模范个人信息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民族事务部门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《内蒙古自治区促进民族团结进步条例》第四十七条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53"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37</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诚实守信相关荣誉信息</w:t>
            </w: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三八红旗手信息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妇女联合会</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2"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38</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劳动模范和先进个人信息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总工会</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28"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39</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青年五四奖章信息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团委</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《“中国青年五四奖章”评选表彰办法（试行）》（中青办联发〔2010〕2号）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47"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40</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和谐劳动关系信息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人力资源和社会保障</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《中共中央、国务院关于构建和谐劳动关系的意见》（2015年3月21日）</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b w:val="0"/>
                <w:bCs w:val="0"/>
                <w:i w:val="0"/>
                <w:color w:val="auto"/>
                <w:kern w:val="0"/>
                <w:sz w:val="21"/>
                <w:szCs w:val="21"/>
                <w:u w:val="none"/>
                <w:lang w:val="en-US" w:eastAsia="zh-CN" w:bidi="ar"/>
              </w:rPr>
              <w:t>劳动保障监察条例》第二十二条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3"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41</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守信生产经营单位信息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应急管理</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《中共中央国务院关于推进安全生产领域改革发展的意见》（2016年12月9日）</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77"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42</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主席质量奖信息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市场监督管理</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《中华人民共和国产品质量法》</w:t>
            </w:r>
            <w:r>
              <w:rPr>
                <w:rFonts w:hint="default" w:ascii="Times New Roman" w:hAnsi="Times New Roman" w:cs="Times New Roman"/>
                <w:b w:val="0"/>
                <w:bCs w:val="0"/>
                <w:color w:val="auto"/>
                <w:lang w:val="en-US" w:eastAsia="zh-CN"/>
              </w:rPr>
              <w:fldChar w:fldCharType="begin"/>
            </w:r>
            <w:r>
              <w:rPr>
                <w:rFonts w:hint="default" w:ascii="Times New Roman" w:hAnsi="Times New Roman" w:cs="Times New Roman"/>
                <w:b w:val="0"/>
                <w:bCs w:val="0"/>
                <w:color w:val="auto"/>
                <w:lang w:val="en-US" w:eastAsia="zh-CN"/>
              </w:rPr>
              <w:instrText xml:space="preserve"> HYPERLINK "https://law.lawtime.cn/lifadongtai/36483.html" \o "产品质量法释义：第六条" \t "https://www.lawtime.cn/faguizt/_blank" </w:instrText>
            </w:r>
            <w:r>
              <w:rPr>
                <w:rFonts w:hint="default" w:ascii="Times New Roman" w:hAnsi="Times New Roman" w:cs="Times New Roman"/>
                <w:b w:val="0"/>
                <w:bCs w:val="0"/>
                <w:color w:val="auto"/>
                <w:lang w:val="en-US" w:eastAsia="zh-CN"/>
              </w:rPr>
              <w:fldChar w:fldCharType="separate"/>
            </w:r>
            <w:r>
              <w:rPr>
                <w:rFonts w:hint="default" w:ascii="Times New Roman" w:hAnsi="Times New Roman" w:cs="Times New Roman"/>
                <w:b w:val="0"/>
                <w:bCs w:val="0"/>
                <w:color w:val="auto"/>
                <w:lang w:val="en-US" w:eastAsia="zh-CN"/>
              </w:rPr>
              <w:t>第六条</w:t>
            </w:r>
            <w:r>
              <w:rPr>
                <w:rFonts w:hint="default" w:ascii="Times New Roman" w:hAnsi="Times New Roman" w:cs="Times New Roman"/>
                <w:b w:val="0"/>
                <w:bCs w:val="0"/>
                <w:color w:val="auto"/>
                <w:lang w:val="en-US" w:eastAsia="zh-CN"/>
              </w:rPr>
              <w:fldChar w:fldCharType="end"/>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《中共中央 国务院关于开展质量提升行动的指导意见》（2017年9月5日）</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34"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43</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诚实守信相关荣誉信息</w:t>
            </w: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科学技术奖信息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科学技术</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《中华人民共和国科学技术进步法》第五十七条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《中华人民共和国科学技术奖励条例》第二十四条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《中共中央办公厅</w:t>
            </w:r>
            <w:r>
              <w:rPr>
                <w:rFonts w:hint="eastAsia" w:ascii="Times New Roman" w:hAnsi="Times New Roman" w:eastAsia="宋体" w:cs="Times New Roman"/>
                <w:b w:val="0"/>
                <w:bCs w:val="0"/>
                <w:i w:val="0"/>
                <w:color w:val="auto"/>
                <w:kern w:val="0"/>
                <w:sz w:val="21"/>
                <w:szCs w:val="21"/>
                <w:u w:val="none"/>
                <w:lang w:val="en-US" w:eastAsia="zh-CN" w:bidi="ar"/>
              </w:rPr>
              <w:t xml:space="preserve"> </w:t>
            </w:r>
            <w:r>
              <w:rPr>
                <w:rFonts w:hint="default" w:ascii="Times New Roman" w:hAnsi="Times New Roman" w:eastAsia="宋体" w:cs="Times New Roman"/>
                <w:b w:val="0"/>
                <w:bCs w:val="0"/>
                <w:i w:val="0"/>
                <w:color w:val="auto"/>
                <w:kern w:val="0"/>
                <w:sz w:val="21"/>
                <w:szCs w:val="21"/>
                <w:u w:val="none"/>
                <w:lang w:val="en-US" w:eastAsia="zh-CN" w:bidi="ar"/>
              </w:rPr>
              <w:t>国务院办公厅关于进一步加强科研诚信建设的若干意见》（2018年05月30日）</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94"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1"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44</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高新技术企业信息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科学技术</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89"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45</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“专精特新”企业信息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工业和信息化</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0"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w:t>
            </w:r>
            <w:r>
              <w:rPr>
                <w:rFonts w:hint="default" w:ascii="Times New Roman" w:hAnsi="Times New Roman" w:eastAsia="宋体" w:cs="Times New Roman"/>
                <w:i w:val="0"/>
                <w:color w:val="auto"/>
                <w:kern w:val="0"/>
                <w:sz w:val="21"/>
                <w:szCs w:val="21"/>
                <w:u w:val="none"/>
                <w:lang w:val="en-US" w:eastAsia="zh-CN" w:bidi="ar"/>
              </w:rPr>
              <w:t>6</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优秀物业服务企业信息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住房和城乡建设</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《内蒙古自治区物业管理条例 》第五十二条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88"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47</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五一劳动奖章、五一劳动奖状和工人先锋号信息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aps w:val="0"/>
                <w:color w:val="auto"/>
                <w:spacing w:val="8"/>
                <w:sz w:val="21"/>
                <w:szCs w:val="21"/>
                <w:shd w:val="clear" w:fill="FFFFFF"/>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iCs w:val="0"/>
                <w:caps w:val="0"/>
                <w:color w:val="auto"/>
                <w:spacing w:val="8"/>
                <w:sz w:val="21"/>
                <w:szCs w:val="21"/>
                <w:shd w:val="clear" w:fill="FFFFFF"/>
              </w:rPr>
              <w:t>总工会</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0"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05"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48</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3A、4A和5A等级社会组织信息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iCs w:val="0"/>
                <w:caps w:val="0"/>
                <w:color w:val="auto"/>
                <w:spacing w:val="8"/>
                <w:sz w:val="21"/>
                <w:szCs w:val="21"/>
                <w:shd w:val="clear" w:fill="FFFFFF"/>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《中共中央办公厅 国务院办公厅关于改革社会组织管理制度促进社会组织健康有序发展的意见》（2016年8月21日）</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6"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49</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诚实守信相关荣誉信息</w:t>
            </w: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证券市场诚信</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档案信息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证券监督管理</w:t>
            </w:r>
            <w:r>
              <w:rPr>
                <w:rFonts w:hint="eastAsia" w:ascii="Times New Roman" w:hAnsi="Times New Roman" w:eastAsia="宋体" w:cs="Times New Roman"/>
                <w:color w:val="auto"/>
                <w:sz w:val="21"/>
                <w:szCs w:val="21"/>
                <w:lang w:val="en-US" w:eastAsia="zh-CN"/>
              </w:rPr>
              <w:t>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i w:val="0"/>
                <w:color w:val="auto"/>
                <w:kern w:val="0"/>
                <w:sz w:val="21"/>
                <w:szCs w:val="21"/>
                <w:u w:val="none"/>
                <w:lang w:val="en-US" w:eastAsia="zh-CN" w:bidi="ar"/>
              </w:rPr>
              <w:t>中华人民共和国</w:t>
            </w:r>
            <w:r>
              <w:rPr>
                <w:rFonts w:hint="default" w:ascii="Times New Roman" w:hAnsi="Times New Roman" w:eastAsia="宋体" w:cs="Times New Roman"/>
                <w:color w:val="auto"/>
                <w:sz w:val="21"/>
                <w:szCs w:val="21"/>
                <w:lang w:val="en-US" w:eastAsia="zh-CN"/>
              </w:rPr>
              <w:t>证券法》第二百一十五条</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i w:val="0"/>
                <w:color w:val="auto"/>
                <w:kern w:val="0"/>
                <w:sz w:val="21"/>
                <w:szCs w:val="21"/>
                <w:u w:val="none"/>
                <w:lang w:val="en-US" w:eastAsia="zh-CN" w:bidi="ar"/>
              </w:rPr>
              <w:t>中华人民共和国</w:t>
            </w:r>
            <w:r>
              <w:rPr>
                <w:rFonts w:hint="default" w:ascii="Times New Roman" w:hAnsi="Times New Roman" w:eastAsia="宋体" w:cs="Times New Roman"/>
                <w:color w:val="auto"/>
                <w:sz w:val="21"/>
                <w:szCs w:val="21"/>
                <w:lang w:val="en-US" w:eastAsia="zh-CN"/>
              </w:rPr>
              <w:t>期货和衍生品法》第一百一十三条</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77"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法人</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52"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50</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统计诚信管理名单</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统计</w:t>
            </w:r>
            <w:r>
              <w:rPr>
                <w:rFonts w:hint="eastAsia" w:ascii="Times New Roman" w:hAnsi="Times New Roman" w:eastAsia="宋体" w:cs="Times New Roman"/>
                <w:color w:val="auto"/>
                <w:sz w:val="21"/>
                <w:szCs w:val="21"/>
                <w:lang w:val="en-US" w:eastAsia="zh-CN"/>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25"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51</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生态环境领域诚实守信相关荣誉信息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生态环境</w:t>
            </w:r>
            <w:r>
              <w:rPr>
                <w:rFonts w:hint="eastAsia" w:ascii="Times New Roman" w:hAnsi="Times New Roman" w:eastAsia="宋体" w:cs="Times New Roman"/>
                <w:color w:val="auto"/>
                <w:sz w:val="21"/>
                <w:szCs w:val="21"/>
                <w:lang w:val="en-US" w:eastAsia="zh-CN"/>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6"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52</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交通运输领域诚实守信相关荣誉信息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交通运输</w:t>
            </w:r>
            <w:r>
              <w:rPr>
                <w:rFonts w:hint="eastAsia" w:ascii="Times New Roman" w:hAnsi="Times New Roman" w:eastAsia="宋体" w:cs="Times New Roman"/>
                <w:color w:val="auto"/>
                <w:sz w:val="21"/>
                <w:szCs w:val="21"/>
                <w:lang w:val="en-US" w:eastAsia="zh-CN"/>
              </w:rPr>
              <w:t>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69"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96"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53</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诚实守信相关荣誉信息</w:t>
            </w: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住房和城乡建设领域诚实守信相关荣誉</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住房和城乡建设</w:t>
            </w:r>
            <w:r>
              <w:rPr>
                <w:rFonts w:hint="eastAsia" w:ascii="Times New Roman" w:hAnsi="Times New Roman" w:eastAsia="宋体" w:cs="Times New Roman"/>
                <w:color w:val="auto"/>
                <w:sz w:val="21"/>
                <w:szCs w:val="21"/>
                <w:lang w:val="en-US" w:eastAsia="zh-CN"/>
              </w:rPr>
              <w:t>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79"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31"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54</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证监会和证券期货交易场所、证券期货市场行业协会、证券登记结算机构等证券期货市场行业组织作出的表彰、奖励、评比信息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证券监督管理</w:t>
            </w:r>
            <w:r>
              <w:rPr>
                <w:rFonts w:hint="eastAsia" w:ascii="Times New Roman" w:hAnsi="Times New Roman" w:eastAsia="宋体" w:cs="Times New Roman"/>
                <w:color w:val="auto"/>
                <w:sz w:val="21"/>
                <w:szCs w:val="21"/>
                <w:lang w:val="en-US" w:eastAsia="zh-CN"/>
              </w:rPr>
              <w:t>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《国务院关于印发社会信用体系建设规划纲要（2014—2020年）的通知》 （国发〔2014〕21号）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20"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36"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w:t>
            </w:r>
            <w:r>
              <w:rPr>
                <w:rFonts w:hint="default" w:ascii="Times New Roman" w:hAnsi="Times New Roman" w:eastAsia="宋体" w:cs="Times New Roman"/>
                <w:i w:val="0"/>
                <w:color w:val="auto"/>
                <w:kern w:val="0"/>
                <w:sz w:val="21"/>
                <w:szCs w:val="21"/>
                <w:u w:val="none"/>
                <w:lang w:val="en-US" w:eastAsia="zh-CN" w:bidi="ar"/>
              </w:rPr>
              <w:t>5</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邮政快递企业获得的表彰、奖励等能反映其信用状况的信息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邮政管理</w:t>
            </w:r>
            <w:r>
              <w:rPr>
                <w:rFonts w:hint="eastAsia" w:ascii="Times New Roman" w:hAnsi="Times New Roman" w:eastAsia="宋体" w:cs="Times New Roman"/>
                <w:color w:val="auto"/>
                <w:sz w:val="21"/>
                <w:szCs w:val="21"/>
                <w:lang w:val="en-US" w:eastAsia="zh-CN"/>
              </w:rPr>
              <w:t>部门</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736" w:hRule="atLeast"/>
          <w:jc w:val="center"/>
        </w:trPr>
        <w:tc>
          <w:tcPr>
            <w:tcW w:w="66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w:t>
            </w:r>
            <w:r>
              <w:rPr>
                <w:rFonts w:hint="default" w:ascii="Times New Roman" w:hAnsi="Times New Roman" w:eastAsia="宋体" w:cs="Times New Roman"/>
                <w:i w:val="0"/>
                <w:color w:val="auto"/>
                <w:kern w:val="0"/>
                <w:sz w:val="21"/>
                <w:szCs w:val="21"/>
                <w:u w:val="none"/>
                <w:lang w:val="en-US" w:eastAsia="zh-CN" w:bidi="ar"/>
              </w:rPr>
              <w:t>6</w:t>
            </w: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lang w:val="en-US" w:eastAsia="zh-CN"/>
              </w:rPr>
            </w:pPr>
          </w:p>
        </w:tc>
        <w:tc>
          <w:tcPr>
            <w:tcW w:w="21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优秀青年志愿者及相关信息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团委</w:t>
            </w:r>
          </w:p>
        </w:tc>
        <w:tc>
          <w:tcPr>
            <w:tcW w:w="65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《中华人民共和国志愿服务条例》第三十二条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《内蒙古自治区志愿服务条例》第五十二条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57</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诚实守信相关荣誉信息</w:t>
            </w: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消防安全领域相关荣誉信息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消防救援部门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《中华人民共和国消防法》第七条第二款</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《内蒙古自治区消防条例》第七条第一款</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中共中央办公厅 国务院办公厅《关于深化消防执法改革的意见》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6"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法人和非法人组织</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6" w:hRule="atLeast"/>
          <w:jc w:val="center"/>
        </w:trPr>
        <w:tc>
          <w:tcPr>
            <w:tcW w:w="66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58</w:t>
            </w:r>
          </w:p>
        </w:tc>
        <w:tc>
          <w:tcPr>
            <w:tcW w:w="138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行政管理信息</w:t>
            </w:r>
          </w:p>
        </w:tc>
        <w:tc>
          <w:tcPr>
            <w:tcW w:w="21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行政奖励信息</w:t>
            </w: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50" w:hRule="atLeast"/>
          <w:jc w:val="center"/>
        </w:trPr>
        <w:tc>
          <w:tcPr>
            <w:tcW w:w="66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38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21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2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r>
      <w:bookmarkEnd w:id="7"/>
      <w:bookmarkEnd w:id="8"/>
      <w:bookmarkEnd w:id="9"/>
      <w:bookmarkEnd w:id="10"/>
      <w:bookmarkEnd w:id="11"/>
      <w:bookmarkEnd w:id="12"/>
      <w:bookmarkEnd w:id="13"/>
      <w:bookmarkEnd w:id="14"/>
    </w:tbl>
    <w:p>
      <w:pPr>
        <w:rPr>
          <w:rFonts w:hint="eastAsia"/>
          <w:lang w:val="en-US" w:eastAsia="zh-CN"/>
        </w:rPr>
      </w:pPr>
      <w:bookmarkStart w:id="18" w:name="_Toc559"/>
      <w:bookmarkStart w:id="19" w:name="_Toc31617"/>
      <w:bookmarkStart w:id="20" w:name="_Toc28339"/>
      <w:bookmarkStart w:id="21" w:name="_Toc26965"/>
      <w:bookmarkStart w:id="22" w:name="_Toc18360"/>
      <w:bookmarkStart w:id="23" w:name="_Toc8050"/>
      <w:bookmarkStart w:id="24" w:name="_Toc17979"/>
      <w:bookmarkStart w:id="25" w:name="_Toc16263"/>
      <w:bookmarkStart w:id="26" w:name="_Toc31068"/>
      <w:bookmarkStart w:id="27" w:name="_Toc2279"/>
      <w:bookmarkStart w:id="28" w:name="_Toc7662"/>
      <w:r>
        <w:rPr>
          <w:rFonts w:hint="eastAsia"/>
          <w:lang w:val="en-US" w:eastAsia="zh-CN"/>
        </w:rPr>
        <w:br w:type="page"/>
      </w:r>
    </w:p>
    <w:p>
      <w:pPr>
        <w:pStyle w:val="2"/>
        <w:shd w:val="clear"/>
        <w:bidi w:val="0"/>
        <w:rPr>
          <w:rFonts w:hint="default"/>
          <w:lang w:val="en-US" w:eastAsia="zh-CN"/>
        </w:rPr>
      </w:pPr>
      <w:r>
        <w:rPr>
          <w:rFonts w:hint="eastAsia"/>
          <w:lang w:val="en-US" w:eastAsia="zh-CN"/>
        </w:rPr>
        <w:t>三、</w:t>
      </w:r>
      <w:r>
        <w:rPr>
          <w:rFonts w:hint="default"/>
          <w:lang w:val="en-US" w:eastAsia="zh-CN"/>
        </w:rPr>
        <w:t>一般失信信息</w:t>
      </w:r>
      <w:bookmarkEnd w:id="18"/>
      <w:bookmarkEnd w:id="19"/>
      <w:bookmarkEnd w:id="20"/>
      <w:bookmarkEnd w:id="21"/>
      <w:bookmarkEnd w:id="22"/>
      <w:bookmarkEnd w:id="23"/>
      <w:bookmarkEnd w:id="24"/>
      <w:bookmarkEnd w:id="25"/>
      <w:bookmarkEnd w:id="26"/>
      <w:bookmarkEnd w:id="27"/>
      <w:bookmarkEnd w:id="28"/>
    </w:p>
    <w:tbl>
      <w:tblPr>
        <w:tblStyle w:val="10"/>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8"/>
        <w:gridCol w:w="1461"/>
        <w:gridCol w:w="2125"/>
        <w:gridCol w:w="1250"/>
        <w:gridCol w:w="1737"/>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6" w:hRule="atLeast"/>
          <w:tblHeader/>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val="en" w:eastAsia="zh-CN"/>
              </w:rPr>
            </w:pPr>
            <w:r>
              <w:rPr>
                <w:rFonts w:hint="eastAsia" w:ascii="黑体" w:hAnsi="黑体" w:eastAsia="黑体" w:cs="黑体"/>
                <w:b w:val="0"/>
                <w:bCs/>
                <w:i w:val="0"/>
                <w:color w:val="auto"/>
                <w:sz w:val="21"/>
                <w:szCs w:val="21"/>
                <w:highlight w:val="none"/>
                <w:u w:val="none"/>
                <w:lang w:val="en" w:eastAsia="zh-CN"/>
              </w:rPr>
              <w:t>序号</w:t>
            </w:r>
          </w:p>
        </w:tc>
        <w:tc>
          <w:tcPr>
            <w:tcW w:w="146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信息类别</w:t>
            </w: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val="en-US"/>
              </w:rPr>
            </w:pPr>
            <w:r>
              <w:rPr>
                <w:rFonts w:hint="eastAsia" w:ascii="黑体" w:hAnsi="黑体" w:eastAsia="黑体" w:cs="黑体"/>
                <w:b w:val="0"/>
                <w:bCs/>
                <w:i w:val="0"/>
                <w:color w:val="auto"/>
                <w:kern w:val="0"/>
                <w:sz w:val="21"/>
                <w:szCs w:val="21"/>
                <w:highlight w:val="none"/>
                <w:u w:val="none"/>
                <w:lang w:val="en-US" w:eastAsia="zh-CN" w:bidi="ar"/>
              </w:rPr>
              <w:t>信息内容</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主体性质</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提供单位</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列入依据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5"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59</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sz w:val="21"/>
                <w:szCs w:val="21"/>
                <w:highlight w:val="none"/>
                <w:u w:val="none"/>
                <w:lang w:eastAsia="zh-CN"/>
              </w:rPr>
              <w:t>信用评价结果信息</w:t>
            </w: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D级纳税人信息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税务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《中华人民共和国个人所得税法》第十五条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《中华人民共和国税收征收管理法实施细则》</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四</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6"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信用等级为TSC1级涉税专业服务机构信息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highlight w:val="none"/>
                <w:u w:val="none"/>
                <w:lang w:val="en-US" w:eastAsia="zh-CN" w:bidi="ar"/>
              </w:rPr>
              <w:t>税务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《国务院关于加快推进政务服务标准化规范化便利化的指导意见》</w:t>
            </w:r>
            <w:r>
              <w:rPr>
                <w:rFonts w:hint="default" w:ascii="Times New Roman" w:hAnsi="Times New Roman" w:cs="Times New Roman"/>
                <w:i w:val="0"/>
                <w:color w:val="auto"/>
                <w:kern w:val="0"/>
                <w:sz w:val="21"/>
                <w:szCs w:val="21"/>
                <w:highlight w:val="none"/>
                <w:u w:val="none"/>
                <w:lang w:val="en-US" w:eastAsia="zh-CN" w:bidi="ar"/>
              </w:rPr>
              <w:t>（</w:t>
            </w:r>
            <w:r>
              <w:rPr>
                <w:rFonts w:hint="default" w:ascii="Times New Roman" w:hAnsi="Times New Roman" w:cs="Times New Roman" w:eastAsiaTheme="minorEastAsia"/>
                <w:i w:val="0"/>
                <w:color w:val="auto"/>
                <w:kern w:val="0"/>
                <w:sz w:val="21"/>
                <w:szCs w:val="21"/>
                <w:highlight w:val="none"/>
                <w:u w:val="none"/>
                <w:lang w:val="en-US" w:eastAsia="zh-CN" w:bidi="ar"/>
              </w:rPr>
              <w:t>国发〔20</w:t>
            </w:r>
            <w:r>
              <w:rPr>
                <w:rFonts w:hint="default" w:ascii="Times New Roman" w:hAnsi="Times New Roman" w:cs="Times New Roman"/>
                <w:i w:val="0"/>
                <w:color w:val="auto"/>
                <w:kern w:val="0"/>
                <w:sz w:val="21"/>
                <w:szCs w:val="21"/>
                <w:highlight w:val="none"/>
                <w:u w:val="none"/>
                <w:lang w:val="en-US" w:eastAsia="zh-CN" w:bidi="ar"/>
              </w:rPr>
              <w:t>22</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四</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61</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u w:val="none"/>
                <w:lang w:val="en-US" w:eastAsia="zh-CN" w:bidi="ar"/>
              </w:rPr>
              <w:t>信用等级为D级交通运输从业企业</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u w:val="none"/>
                <w:lang w:val="en-US" w:eastAsia="zh-CN" w:bidi="ar"/>
              </w:rPr>
              <w:t>交通运输</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1"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62</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信用评价结果信息</w:t>
            </w: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u w:val="none"/>
                <w:lang w:val="en-US" w:eastAsia="zh-CN" w:bidi="ar"/>
              </w:rPr>
              <w:t>信用等级为C级能源行业企业</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kern w:val="0"/>
                <w:sz w:val="21"/>
                <w:szCs w:val="21"/>
                <w:u w:val="none"/>
                <w:lang w:val="en-US" w:eastAsia="zh-CN" w:bidi="ar"/>
              </w:rPr>
              <w:t>能源</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0"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63</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环保不良企业信息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生态环境</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中共中央办公厅 国务院办公厅印发的《关于推进社会信用体系建设高质量发展促进形成新发展格局的意见》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w:t>
            </w:r>
            <w:r>
              <w:rPr>
                <w:rFonts w:hint="default" w:ascii="Times New Roman" w:hAnsi="Times New Roman" w:eastAsia="宋体" w:cs="Times New Roman"/>
                <w:i w:val="0"/>
                <w:color w:val="auto"/>
                <w:kern w:val="0"/>
                <w:sz w:val="21"/>
                <w:szCs w:val="21"/>
                <w:u w:val="none"/>
                <w:lang w:val="en-US" w:eastAsia="zh-CN" w:bidi="ar"/>
              </w:rPr>
              <w:t>4</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pacing w:val="13"/>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合同履行信息</w:t>
            </w: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对外劳务合作领域不履行合同约定、侵害劳务人员合法权益的行为信息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商务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i w:val="0"/>
                <w:color w:val="auto"/>
                <w:kern w:val="0"/>
                <w:sz w:val="21"/>
                <w:szCs w:val="21"/>
                <w:highlight w:val="none"/>
                <w:u w:val="none"/>
                <w:lang w:val="en-US" w:eastAsia="zh-CN" w:bidi="ar"/>
              </w:rPr>
              <w:t>对外劳务合作管理条例》第三十七条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w:t>
            </w:r>
            <w:r>
              <w:rPr>
                <w:rFonts w:hint="default" w:ascii="Times New Roman" w:hAnsi="Times New Roman" w:eastAsia="宋体" w:cs="Times New Roman"/>
                <w:i w:val="0"/>
                <w:color w:val="auto"/>
                <w:kern w:val="0"/>
                <w:sz w:val="21"/>
                <w:szCs w:val="21"/>
                <w:u w:val="none"/>
                <w:lang w:val="en-US" w:eastAsia="zh-CN" w:bidi="ar"/>
              </w:rPr>
              <w:t>5</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color w:val="auto"/>
                <w:spacing w:val="13"/>
                <w:sz w:val="21"/>
                <w:szCs w:val="21"/>
                <w:highlight w:val="none"/>
              </w:rPr>
            </w:pP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yellow"/>
                <w:u w:val="none"/>
                <w:lang w:val="en-US" w:eastAsia="zh-CN" w:bidi="ar"/>
              </w:rPr>
            </w:pPr>
            <w:r>
              <w:rPr>
                <w:rFonts w:hint="default" w:ascii="Times New Roman" w:hAnsi="Times New Roman" w:eastAsia="宋体" w:cs="Times New Roman"/>
                <w:color w:val="auto"/>
                <w:spacing w:val="13"/>
                <w:sz w:val="21"/>
                <w:szCs w:val="21"/>
                <w:highlight w:val="none"/>
              </w:rPr>
              <w:t>农</w:t>
            </w:r>
            <w:r>
              <w:rPr>
                <w:rFonts w:hint="default" w:ascii="Times New Roman" w:hAnsi="Times New Roman" w:eastAsia="宋体" w:cs="Times New Roman"/>
                <w:color w:val="auto"/>
                <w:spacing w:val="9"/>
                <w:sz w:val="21"/>
                <w:szCs w:val="21"/>
                <w:highlight w:val="none"/>
              </w:rPr>
              <w:t>村订单定向医学生违约信息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发展和改革</w:t>
            </w:r>
            <w:r>
              <w:rPr>
                <w:rFonts w:hint="eastAsia" w:ascii="Times New Roman" w:hAnsi="Times New Roman" w:eastAsia="宋体" w:cs="Times New Roman"/>
                <w:i w:val="0"/>
                <w:color w:val="auto"/>
                <w:kern w:val="0"/>
                <w:sz w:val="21"/>
                <w:szCs w:val="21"/>
                <w:u w:val="none"/>
                <w:lang w:val="en-US" w:eastAsia="zh-CN" w:bidi="ar"/>
              </w:rPr>
              <w:t>部门</w:t>
            </w:r>
            <w:r>
              <w:rPr>
                <w:rFonts w:hint="default" w:ascii="Times New Roman" w:hAnsi="Times New Roman" w:eastAsia="宋体" w:cs="Times New Roman"/>
                <w:i w:val="0"/>
                <w:color w:val="auto"/>
                <w:kern w:val="0"/>
                <w:sz w:val="21"/>
                <w:szCs w:val="21"/>
                <w:u w:val="none"/>
                <w:lang w:val="en-US" w:eastAsia="zh-CN" w:bidi="ar"/>
              </w:rPr>
              <w:t>、教育</w:t>
            </w:r>
            <w:r>
              <w:rPr>
                <w:rFonts w:hint="eastAsia" w:ascii="Times New Roman" w:hAnsi="Times New Roman" w:eastAsia="宋体" w:cs="Times New Roman"/>
                <w:i w:val="0"/>
                <w:color w:val="auto"/>
                <w:kern w:val="0"/>
                <w:sz w:val="21"/>
                <w:szCs w:val="21"/>
                <w:u w:val="none"/>
                <w:lang w:val="en-US" w:eastAsia="zh-CN" w:bidi="ar"/>
              </w:rPr>
              <w:t>部门</w:t>
            </w:r>
            <w:r>
              <w:rPr>
                <w:rFonts w:hint="default" w:ascii="Times New Roman" w:hAnsi="Times New Roman" w:eastAsia="宋体" w:cs="Times New Roman"/>
                <w:i w:val="0"/>
                <w:color w:val="auto"/>
                <w:kern w:val="0"/>
                <w:sz w:val="21"/>
                <w:szCs w:val="21"/>
                <w:u w:val="none"/>
                <w:lang w:val="en-US" w:eastAsia="zh-CN" w:bidi="ar"/>
              </w:rPr>
              <w:t>、卫生健康</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color w:val="auto"/>
                <w:sz w:val="21"/>
                <w:szCs w:val="21"/>
                <w:highlight w:val="none"/>
                <w:lang w:eastAsia="zh-CN"/>
              </w:rPr>
              <w:t>基本医疗卫生与健康促进法》第九十三条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color w:val="auto"/>
                <w:sz w:val="21"/>
                <w:szCs w:val="21"/>
                <w:highlight w:val="none"/>
                <w:lang w:eastAsia="zh-CN"/>
              </w:rPr>
              <w:t>医师法》第四十一条</w:t>
            </w:r>
          </w:p>
          <w:p>
            <w:pPr>
              <w:keepNext w:val="0"/>
              <w:keepLines w:val="0"/>
              <w:pageBreakBefore w:val="0"/>
              <w:numPr>
                <w:ilvl w:val="0"/>
                <w:numId w:val="0"/>
              </w:numPr>
              <w:shd w:val="clear"/>
              <w:kinsoku/>
              <w:wordWrap/>
              <w:overflowPunct/>
              <w:topLinePunct w:val="0"/>
              <w:autoSpaceDE/>
              <w:autoSpaceDN/>
              <w:bidi w:val="0"/>
              <w:adjustRightInd/>
              <w:snapToGrid/>
              <w:spacing w:line="0" w:lineRule="atLeast"/>
              <w:ind w:left="0" w:leftChars="0" w:firstLine="0" w:firstLine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《国务院办公厅关于深化医药卫生体制改革2021年重点工作任务的通知》（国办发〔2021〕20号）</w:t>
            </w:r>
          </w:p>
          <w:p>
            <w:pPr>
              <w:keepNext w:val="0"/>
              <w:keepLines w:val="0"/>
              <w:pageBreakBefore w:val="0"/>
              <w:numPr>
                <w:ilvl w:val="0"/>
                <w:numId w:val="0"/>
              </w:numPr>
              <w:shd w:val="clear"/>
              <w:kinsoku/>
              <w:wordWrap/>
              <w:overflowPunct/>
              <w:topLinePunct w:val="0"/>
              <w:autoSpaceDE/>
              <w:autoSpaceDN/>
              <w:bidi w:val="0"/>
              <w:adjustRightInd/>
              <w:snapToGrid/>
              <w:spacing w:line="0" w:lineRule="atLeast"/>
              <w:ind w:left="0" w:leftChars="0"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66</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合同履行信息</w:t>
            </w: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工程项目拖欠农</w:t>
            </w:r>
            <w:r>
              <w:rPr>
                <w:rFonts w:hint="eastAsia" w:ascii="Times New Roman" w:hAnsi="Times New Roman" w:eastAsia="宋体" w:cs="Times New Roman"/>
                <w:i w:val="0"/>
                <w:color w:val="auto"/>
                <w:kern w:val="0"/>
                <w:sz w:val="21"/>
                <w:szCs w:val="21"/>
                <w:highlight w:val="none"/>
                <w:u w:val="none"/>
                <w:lang w:val="en-US" w:eastAsia="zh-CN" w:bidi="ar"/>
              </w:rPr>
              <w:t>牧</w:t>
            </w:r>
            <w:r>
              <w:rPr>
                <w:rFonts w:hint="default" w:ascii="Times New Roman" w:hAnsi="Times New Roman" w:eastAsia="宋体" w:cs="Times New Roman"/>
                <w:i w:val="0"/>
                <w:color w:val="auto"/>
                <w:kern w:val="0"/>
                <w:sz w:val="21"/>
                <w:szCs w:val="21"/>
                <w:highlight w:val="none"/>
                <w:u w:val="none"/>
                <w:lang w:val="en-US" w:eastAsia="zh-CN" w:bidi="ar"/>
              </w:rPr>
              <w:t>民工工资的行为信息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人力资源和社会保障部门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《保障农民工工资支付条例》第四十九条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6"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67</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遵守法律法规情况信息</w:t>
            </w: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学术造假信息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教育</w:t>
            </w:r>
            <w:r>
              <w:rPr>
                <w:rFonts w:hint="eastAsia" w:ascii="Times New Roman" w:hAnsi="Times New Roman" w:eastAsia="宋体" w:cs="Times New Roman"/>
                <w:b w:val="0"/>
                <w:bCs w:val="0"/>
                <w:i w:val="0"/>
                <w:color w:val="auto"/>
                <w:kern w:val="0"/>
                <w:sz w:val="21"/>
                <w:szCs w:val="21"/>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color w:val="auto"/>
                <w:kern w:val="0"/>
                <w:sz w:val="21"/>
                <w:szCs w:val="21"/>
                <w:u w:val="none"/>
                <w:shd w:val="clear" w:color="auto" w:fill="auto"/>
                <w:lang w:val="en-US" w:eastAsia="zh-CN" w:bidi="ar"/>
              </w:rPr>
              <w:t>《国务院办公厅关于加强个人诚信体系建设的指导意见》（国办发〔2016〕98号）</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u w:val="none"/>
                <w:lang w:val="en-US" w:eastAsia="zh-CN"/>
              </w:rPr>
            </w:pPr>
            <w:r>
              <w:rPr>
                <w:rFonts w:hint="default" w:ascii="Times New Roman" w:hAnsi="Times New Roman" w:eastAsia="宋体" w:cs="Times New Roman"/>
                <w:b w:val="0"/>
                <w:bCs w:val="0"/>
                <w:i w:val="0"/>
                <w:color w:val="auto"/>
                <w:sz w:val="21"/>
                <w:szCs w:val="21"/>
                <w:u w:val="none"/>
                <w:lang w:eastAsia="zh-CN"/>
              </w:rPr>
              <w:t>《中共中央办公厅国务院办公厅印发关于进一步加强科研诚信建设的若干意见》</w:t>
            </w:r>
            <w:r>
              <w:rPr>
                <w:rFonts w:hint="default" w:ascii="Times New Roman" w:hAnsi="Times New Roman" w:eastAsia="宋体" w:cs="Times New Roman"/>
                <w:b w:val="0"/>
                <w:bCs w:val="0"/>
                <w:i w:val="0"/>
                <w:color w:val="auto"/>
                <w:kern w:val="0"/>
                <w:sz w:val="21"/>
                <w:szCs w:val="21"/>
                <w:u w:val="none"/>
                <w:shd w:val="clear" w:color="auto" w:fill="auto"/>
                <w:lang w:val="en-US" w:eastAsia="zh-CN" w:bidi="ar"/>
              </w:rPr>
              <w:t>（2018年5月30日）</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u w:val="none"/>
                <w:lang w:eastAsia="zh-CN"/>
              </w:rPr>
            </w:pPr>
            <w:r>
              <w:rPr>
                <w:rFonts w:hint="default" w:ascii="Times New Roman" w:hAnsi="Times New Roman" w:eastAsia="宋体" w:cs="Times New Roman"/>
                <w:b w:val="0"/>
                <w:bCs w:val="0"/>
                <w:i w:val="0"/>
                <w:color w:val="auto"/>
                <w:sz w:val="21"/>
                <w:szCs w:val="21"/>
                <w:u w:val="none"/>
                <w:lang w:eastAsia="zh-CN"/>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b w:val="0"/>
                <w:bCs w:val="0"/>
                <w:i w:val="0"/>
                <w:color w:val="auto"/>
                <w:sz w:val="21"/>
                <w:szCs w:val="21"/>
                <w:u w:val="none"/>
                <w:lang w:eastAsia="zh-CN"/>
              </w:rPr>
              <w:t>国家</w:t>
            </w:r>
            <w:r>
              <w:rPr>
                <w:rFonts w:hint="default" w:ascii="Times New Roman" w:hAnsi="Times New Roman" w:eastAsia="宋体" w:cs="Times New Roman"/>
                <w:b w:val="0"/>
                <w:bCs w:val="0"/>
                <w:i w:val="0"/>
                <w:color w:val="auto"/>
                <w:kern w:val="0"/>
                <w:sz w:val="21"/>
                <w:szCs w:val="21"/>
                <w:u w:val="none"/>
                <w:shd w:val="clear" w:color="auto" w:fill="auto"/>
                <w:lang w:val="en-US" w:eastAsia="zh-CN" w:bidi="ar"/>
              </w:rPr>
              <w:t>科技</w:t>
            </w:r>
            <w:r>
              <w:rPr>
                <w:rFonts w:hint="default" w:ascii="Times New Roman" w:hAnsi="Times New Roman" w:eastAsia="宋体" w:cs="Times New Roman"/>
                <w:b w:val="0"/>
                <w:bCs w:val="0"/>
                <w:i w:val="0"/>
                <w:color w:val="auto"/>
                <w:sz w:val="21"/>
                <w:szCs w:val="21"/>
                <w:u w:val="none"/>
                <w:lang w:eastAsia="zh-CN"/>
              </w:rPr>
              <w:t>技术奖励条例》第二十四条、第三十三条</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u w:val="none"/>
                <w:lang w:eastAsia="zh-CN"/>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3"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68</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教育考试违规信息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sz w:val="21"/>
                <w:szCs w:val="21"/>
                <w:u w:val="none"/>
                <w:lang w:eastAsia="zh-CN"/>
              </w:rPr>
              <w:t>教育</w:t>
            </w:r>
            <w:r>
              <w:rPr>
                <w:rFonts w:hint="eastAsia" w:ascii="Times New Roman" w:hAnsi="Times New Roman" w:eastAsia="宋体" w:cs="Times New Roman"/>
                <w:i w:val="0"/>
                <w:color w:val="auto"/>
                <w:sz w:val="21"/>
                <w:szCs w:val="21"/>
                <w:u w:val="none"/>
                <w:lang w:eastAsia="zh-CN"/>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u w:val="none"/>
                <w:shd w:val="clear" w:color="auto" w:fill="auto"/>
                <w:lang w:val="en-US" w:eastAsia="zh-CN" w:bidi="ar"/>
              </w:rPr>
            </w:pPr>
            <w:r>
              <w:rPr>
                <w:rFonts w:hint="default" w:ascii="Times New Roman" w:hAnsi="Times New Roman" w:eastAsia="宋体" w:cs="Times New Roman"/>
                <w:b w:val="0"/>
                <w:bCs/>
                <w:i w:val="0"/>
                <w:color w:val="auto"/>
                <w:kern w:val="0"/>
                <w:sz w:val="21"/>
                <w:szCs w:val="21"/>
                <w:u w:val="none"/>
                <w:shd w:val="clear" w:color="auto" w:fill="auto"/>
                <w:lang w:val="en-US" w:eastAsia="zh-CN" w:bidi="ar"/>
              </w:rPr>
              <w:t>《国务院办公厅关于加强个人诚信体系建设的指导意见》（国办发〔2016〕98号）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69</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建设用地市场交易和供后开发利用违法违规违约信息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自然资源</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《土地管理法实施条例》第五十条</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《国务院办公厅关于继续做好房地产市场调控工作的通知》（国办发〔2013〕17号）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《国务院办公厅关于促进房地产市场平稳健康发展的通知》（国办发〔2010〕4号）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eastAsiaTheme="minorEastAsia"/>
                <w:color w:val="auto"/>
                <w:lang w:val="en-US" w:eastAsia="zh-CN"/>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70</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遵守法律法规情况信息</w:t>
            </w: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工程建设领域违法违规行为信息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住房和城乡建设</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《建设工程抗震管理条例》第三十七条</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《国务院办公厅关于促进建筑业持续健康发展的意见》（国办发〔2017〕19号）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《国务院办公厅关于全面开展工程建设项目审批制度改革的实施意见》 （国办发〔2019〕11号）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《国务院办公厅转发住房城乡建设部关于完善质量保障体系提升建筑工程品质指导意见的通知》（国办函〔2019〕92号）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u w:val="none"/>
                <w:lang w:val="en-US" w:eastAsia="zh-CN" w:bidi="ar"/>
              </w:rPr>
              <w:t>四</w:t>
            </w:r>
            <w:r>
              <w:rPr>
                <w:rFonts w:hint="default" w:ascii="Times New Roman" w:hAnsi="Times New Roman" w:eastAsia="宋体" w:cs="Times New Roman"/>
                <w:b w:val="0"/>
                <w:bCs w:val="0"/>
                <w:i w:val="0"/>
                <w:color w:val="auto"/>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71</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住房公积金领域违规信息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住房公积金部门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《国务院办公厅关于印发加强信用信息共享应用促进中小微企业融资实施方案的通知》（国办发〔2021〕52号）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四</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 w:eastAsia="zh-CN"/>
              </w:rPr>
              <w:t>7</w:t>
            </w:r>
            <w:r>
              <w:rPr>
                <w:rFonts w:hint="default" w:ascii="Times New Roman" w:hAnsi="Times New Roman" w:eastAsia="宋体" w:cs="Times New Roman"/>
                <w:i w:val="0"/>
                <w:color w:val="auto"/>
                <w:sz w:val="21"/>
                <w:szCs w:val="21"/>
                <w:highlight w:val="none"/>
                <w:u w:val="none"/>
                <w:lang w:val="en-US" w:eastAsia="zh-CN"/>
              </w:rPr>
              <w:t>2</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违反承诺制度受到</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责任追究的信息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r>
              <w:rPr>
                <w:rFonts w:hint="default" w:ascii="Times New Roman" w:hAnsi="Times New Roman" w:eastAsia="宋体" w:cs="Times New Roman"/>
                <w:bCs/>
                <w:color w:val="auto"/>
                <w:kern w:val="0"/>
                <w:sz w:val="21"/>
                <w:szCs w:val="21"/>
                <w:highlight w:val="none"/>
                <w:u w:val="none"/>
                <w:lang w:val="en-US" w:eastAsia="zh-CN" w:bidi="ar"/>
              </w:rPr>
              <w:t>中华人民共和国</w:t>
            </w:r>
            <w:r>
              <w:rPr>
                <w:rFonts w:hint="default" w:ascii="Times New Roman" w:hAnsi="Times New Roman" w:eastAsia="宋体" w:cs="Times New Roman"/>
                <w:b w:val="0"/>
                <w:bCs w:val="0"/>
                <w:i w:val="0"/>
                <w:color w:val="auto"/>
                <w:kern w:val="0"/>
                <w:sz w:val="21"/>
                <w:szCs w:val="21"/>
                <w:highlight w:val="none"/>
                <w:u w:val="none"/>
                <w:lang w:val="en-US" w:eastAsia="zh-CN" w:bidi="ar"/>
              </w:rPr>
              <w:t>保障中小企业款项支付条例》第十五条、第十六条、第十七条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highlight w:val="none"/>
                <w:u w:val="none"/>
                <w:lang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lang w:val="en-US"/>
              </w:rPr>
            </w:pPr>
            <w:r>
              <w:rPr>
                <w:rFonts w:hint="default" w:ascii="Times New Roman" w:hAnsi="Times New Roman" w:cs="Times New Roman"/>
                <w:color w:val="auto"/>
                <w:lang w:val="en-US"/>
              </w:rPr>
              <w:t>73</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消防安全领域火灾隐患和违法违规信息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消防救援部门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《中华人民共和国消防法》</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《内蒙古自治区消防条例》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中共中央办公厅 国务院办公厅《关于深化消防执法改革的意见》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《国务院办公厅关于印发消防安全责任制实施办法的通知》（国办发</w:t>
            </w:r>
            <w:r>
              <w:rPr>
                <w:rFonts w:hint="default" w:ascii="Times New Roman" w:hAnsi="Times New Roman" w:eastAsia="宋体" w:cs="Times New Roman"/>
                <w:i w:val="0"/>
                <w:color w:val="auto"/>
                <w:kern w:val="0"/>
                <w:sz w:val="21"/>
                <w:szCs w:val="21"/>
                <w:highlight w:val="none"/>
                <w:u w:val="none"/>
                <w:lang w:val="en-US" w:eastAsia="zh-CN" w:bidi="ar"/>
              </w:rPr>
              <w:t>〔20</w:t>
            </w:r>
            <w:r>
              <w:rPr>
                <w:rFonts w:hint="eastAsia" w:ascii="Times New Roman" w:hAnsi="Times New Roman" w:eastAsia="宋体" w:cs="Times New Roman"/>
                <w:i w:val="0"/>
                <w:color w:val="auto"/>
                <w:kern w:val="0"/>
                <w:sz w:val="21"/>
                <w:szCs w:val="21"/>
                <w:highlight w:val="none"/>
                <w:u w:val="none"/>
                <w:lang w:val="en-US" w:eastAsia="zh-CN" w:bidi="ar"/>
              </w:rPr>
              <w:t>17</w:t>
            </w:r>
            <w:r>
              <w:rPr>
                <w:rFonts w:hint="default" w:ascii="Times New Roman" w:hAnsi="Times New Roman" w:eastAsia="宋体" w:cs="Times New Roman"/>
                <w:i w:val="0"/>
                <w:color w:val="auto"/>
                <w:kern w:val="0"/>
                <w:sz w:val="21"/>
                <w:szCs w:val="21"/>
                <w:highlight w:val="none"/>
                <w:u w:val="none"/>
                <w:lang w:val="en-US" w:eastAsia="zh-CN" w:bidi="ar"/>
              </w:rPr>
              <w:t>〕</w:t>
            </w:r>
            <w:r>
              <w:rPr>
                <w:rFonts w:hint="eastAsia" w:ascii="Times New Roman" w:hAnsi="Times New Roman" w:eastAsia="宋体" w:cs="Times New Roman"/>
                <w:i w:val="0"/>
                <w:color w:val="auto"/>
                <w:kern w:val="0"/>
                <w:sz w:val="21"/>
                <w:szCs w:val="21"/>
                <w:highlight w:val="none"/>
                <w:u w:val="none"/>
                <w:lang w:val="en-US" w:eastAsia="zh-CN" w:bidi="ar"/>
              </w:rPr>
              <w:t>87</w:t>
            </w:r>
            <w:r>
              <w:rPr>
                <w:rFonts w:hint="default" w:ascii="Times New Roman" w:hAnsi="Times New Roman" w:eastAsia="宋体" w:cs="Times New Roman"/>
                <w:i w:val="0"/>
                <w:color w:val="auto"/>
                <w:kern w:val="0"/>
                <w:sz w:val="21"/>
                <w:szCs w:val="21"/>
                <w:highlight w:val="none"/>
                <w:u w:val="none"/>
                <w:lang w:val="en-US" w:eastAsia="zh-CN" w:bidi="ar"/>
              </w:rPr>
              <w:t>号</w:t>
            </w:r>
            <w:r>
              <w:rPr>
                <w:rFonts w:hint="eastAsia" w:ascii="Times New Roman" w:hAnsi="Times New Roman" w:eastAsia="宋体" w:cs="Times New Roman"/>
                <w:b w:val="0"/>
                <w:bCs w:val="0"/>
                <w:i w:val="0"/>
                <w:color w:val="auto"/>
                <w:kern w:val="0"/>
                <w:sz w:val="21"/>
                <w:szCs w:val="21"/>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7</w:t>
            </w:r>
            <w:r>
              <w:rPr>
                <w:rFonts w:hint="default" w:ascii="Times New Roman" w:hAnsi="Times New Roman" w:eastAsia="宋体" w:cs="Times New Roman"/>
                <w:i w:val="0"/>
                <w:color w:val="auto"/>
                <w:sz w:val="21"/>
                <w:szCs w:val="21"/>
                <w:highlight w:val="none"/>
                <w:u w:val="none"/>
                <w:lang w:val="en-US" w:eastAsia="zh-CN"/>
              </w:rPr>
              <w:t>4</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经营（活动）异常名录（状态）信息</w:t>
            </w: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市场主体被依法纳入经营异常名录（状态）信息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市场监督管理</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highlight w:val="none"/>
                <w:u w:val="none"/>
                <w:lang w:eastAsia="zh-CN"/>
              </w:rPr>
            </w:pPr>
            <w:r>
              <w:rPr>
                <w:rFonts w:hint="default" w:ascii="Times New Roman" w:hAnsi="Times New Roman" w:eastAsia="宋体" w:cs="Times New Roman"/>
                <w:b w:val="0"/>
                <w:bCs w:val="0"/>
                <w:i w:val="0"/>
                <w:color w:val="auto"/>
                <w:sz w:val="21"/>
                <w:szCs w:val="21"/>
                <w:highlight w:val="none"/>
                <w:u w:val="none"/>
                <w:lang w:eastAsia="zh-CN"/>
              </w:rPr>
              <w:t>《企业信息公示暂行条例》第十七条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highlight w:val="none"/>
                <w:u w:val="none"/>
                <w:lang w:eastAsia="zh-CN"/>
              </w:rPr>
            </w:pPr>
            <w:r>
              <w:rPr>
                <w:rFonts w:hint="default" w:ascii="Times New Roman" w:hAnsi="Times New Roman" w:eastAsia="宋体" w:cs="Times New Roman"/>
                <w:b w:val="0"/>
                <w:bCs w:val="0"/>
                <w:i w:val="0"/>
                <w:color w:val="auto"/>
                <w:sz w:val="21"/>
                <w:szCs w:val="21"/>
                <w:highlight w:val="none"/>
                <w:u w:val="none"/>
                <w:lang w:eastAsia="zh-CN"/>
              </w:rPr>
              <w:t>《企业名称登记管理规定》第二十三条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val="0"/>
                <w:i w:val="0"/>
                <w:color w:val="auto"/>
                <w:sz w:val="21"/>
                <w:szCs w:val="21"/>
                <w:highlight w:val="none"/>
                <w:u w:val="none"/>
                <w:lang w:eastAsia="zh-CN"/>
              </w:rPr>
            </w:pPr>
            <w:r>
              <w:rPr>
                <w:rFonts w:hint="default" w:ascii="Times New Roman" w:hAnsi="Times New Roman" w:eastAsia="宋体" w:cs="Times New Roman"/>
                <w:b w:val="0"/>
                <w:bCs w:val="0"/>
                <w:i w:val="0"/>
                <w:color w:val="auto"/>
                <w:sz w:val="21"/>
                <w:szCs w:val="21"/>
                <w:highlight w:val="none"/>
                <w:u w:val="none"/>
                <w:lang w:eastAsia="zh-CN"/>
              </w:rPr>
              <w:t>《国务院办公厅关于政府部门涉企信息统一归集公示工作实施方案的复函》（国办函〔2016〕74号）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val="0"/>
                <w:i w:val="0"/>
                <w:color w:val="auto"/>
                <w:sz w:val="21"/>
                <w:szCs w:val="21"/>
                <w:highlight w:val="none"/>
                <w:u w:val="none"/>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63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7</w:t>
            </w:r>
            <w:r>
              <w:rPr>
                <w:rFonts w:hint="default" w:ascii="Times New Roman" w:hAnsi="Times New Roman" w:eastAsia="宋体" w:cs="Times New Roman"/>
                <w:i w:val="0"/>
                <w:color w:val="auto"/>
                <w:sz w:val="21"/>
                <w:szCs w:val="21"/>
                <w:highlight w:val="none"/>
                <w:u w:val="none"/>
                <w:lang w:val="en-US" w:eastAsia="zh-CN"/>
              </w:rPr>
              <w:t>5</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社会组织被依法纳入活动异常名录信息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37"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中共中央办公厅 国务院办公厅印发的《关于改革社会组织管理制度促进社会组织健康有序发展的意见》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7</w:t>
            </w:r>
            <w:r>
              <w:rPr>
                <w:rFonts w:hint="default" w:ascii="Times New Roman" w:hAnsi="Times New Roman" w:eastAsia="宋体" w:cs="Times New Roman"/>
                <w:i w:val="0"/>
                <w:color w:val="auto"/>
                <w:sz w:val="21"/>
                <w:szCs w:val="21"/>
                <w:highlight w:val="none"/>
                <w:u w:val="none"/>
                <w:lang w:val="en-US" w:eastAsia="zh-CN"/>
              </w:rPr>
              <w:t>6</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矿业权人被依法纳入矿业权人异常名录信息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自然资源</w:t>
            </w:r>
            <w:r>
              <w:rPr>
                <w:rFonts w:hint="eastAsia" w:ascii="Times New Roman" w:hAnsi="Times New Roman" w:eastAsia="宋体" w:cs="Times New Roman"/>
                <w:i w:val="0"/>
                <w:color w:val="auto"/>
                <w:kern w:val="0"/>
                <w:sz w:val="21"/>
                <w:szCs w:val="21"/>
                <w:u w:val="none"/>
                <w:lang w:val="en-US" w:eastAsia="zh-CN" w:bidi="ar"/>
              </w:rPr>
              <w:t>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中共中央 国务院印发的《生态文明体制改革总体方案》</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77</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lang w:eastAsia="zh-CN"/>
              </w:rPr>
              <w:t>行政管理信息</w:t>
            </w: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行政处罚信息（</w:t>
            </w:r>
            <w:r>
              <w:rPr>
                <w:rFonts w:hint="default" w:ascii="Times New Roman" w:hAnsi="Times New Roman" w:eastAsia="宋体" w:cs="Times New Roman"/>
                <w:i w:val="0"/>
                <w:color w:val="auto"/>
                <w:sz w:val="21"/>
                <w:szCs w:val="21"/>
                <w:highlight w:val="none"/>
                <w:u w:val="none"/>
              </w:rPr>
              <w:t>在法定期限内未提起行政复议、行政诉讼或者经行政复议、行政诉讼最终维持原决定的行政处罚信息</w:t>
            </w:r>
            <w:r>
              <w:rPr>
                <w:rFonts w:hint="default" w:ascii="Times New Roman" w:hAnsi="Times New Roman" w:eastAsia="宋体" w:cs="Times New Roman"/>
                <w:i w:val="0"/>
                <w:color w:val="auto"/>
                <w:kern w:val="0"/>
                <w:sz w:val="21"/>
                <w:szCs w:val="21"/>
                <w:highlight w:val="none"/>
                <w:u w:val="none"/>
                <w:lang w:val="en-US" w:eastAsia="zh-CN" w:bidi="ar"/>
              </w:rPr>
              <w:t>）</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《中华人民共和国行政处罚法》第五条、第四十八条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eastAsia="zh-CN"/>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78</w:t>
            </w:r>
          </w:p>
        </w:tc>
        <w:tc>
          <w:tcPr>
            <w:tcW w:w="146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r>
              <w:rPr>
                <w:rFonts w:hint="default" w:ascii="Times New Roman" w:hAnsi="Times New Roman" w:cs="Times New Roman"/>
                <w:color w:val="auto"/>
                <w:lang w:eastAsia="zh-CN"/>
              </w:rPr>
              <w:t>行政管理信息</w:t>
            </w: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行政强制信息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各相关部门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《中华人民共和国行政强制法》第十条、第四十四条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4"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3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79</w:t>
            </w: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highlight w:val="yellow"/>
              </w:rPr>
            </w:pPr>
            <w:r>
              <w:rPr>
                <w:rFonts w:hint="default" w:ascii="Times New Roman" w:hAnsi="Times New Roman" w:eastAsia="宋体" w:cs="Times New Roman"/>
                <w:i w:val="0"/>
                <w:color w:val="auto"/>
                <w:sz w:val="21"/>
                <w:szCs w:val="21"/>
                <w:highlight w:val="none"/>
                <w:u w:val="none"/>
                <w:lang w:eastAsia="zh-CN"/>
              </w:rPr>
              <w:t>以提供虚假材料等不正当手段取得行政许可、行政确认、行政给付、行政奖励的信息</w:t>
            </w: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3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sz w:val="21"/>
                <w:szCs w:val="21"/>
                <w:highlight w:val="none"/>
                <w:u w:val="none"/>
                <w:lang w:eastAsia="zh-CN"/>
              </w:rPr>
              <w:t>各相关部门</w:t>
            </w:r>
          </w:p>
        </w:tc>
        <w:tc>
          <w:tcPr>
            <w:tcW w:w="652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63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46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5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3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both"/>
              <w:rPr>
                <w:rFonts w:hint="default" w:ascii="Times New Roman" w:hAnsi="Times New Roman" w:eastAsia="宋体" w:cs="Times New Roman"/>
                <w:i w:val="0"/>
                <w:color w:val="auto"/>
                <w:kern w:val="0"/>
                <w:sz w:val="21"/>
                <w:szCs w:val="21"/>
                <w:u w:val="none"/>
                <w:lang w:val="en-US" w:eastAsia="zh-CN" w:bidi="ar"/>
              </w:rPr>
            </w:pPr>
          </w:p>
        </w:tc>
      </w:tr>
    </w:tbl>
    <w:p>
      <w:pPr>
        <w:shd w:val="clea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pPr>
        <w:pStyle w:val="2"/>
        <w:shd w:val="clear"/>
        <w:bidi w:val="0"/>
        <w:rPr>
          <w:rFonts w:hint="default"/>
          <w:lang w:val="en-US" w:eastAsia="zh-CN"/>
        </w:rPr>
      </w:pPr>
      <w:bookmarkStart w:id="29" w:name="_Toc15400"/>
      <w:bookmarkStart w:id="30" w:name="_Toc16501"/>
      <w:bookmarkStart w:id="31" w:name="_Toc31226"/>
      <w:bookmarkStart w:id="32" w:name="_Toc23380"/>
      <w:bookmarkStart w:id="33" w:name="_Toc3099"/>
      <w:bookmarkStart w:id="34" w:name="_Toc31888"/>
      <w:bookmarkStart w:id="35" w:name="_Toc24691"/>
      <w:bookmarkStart w:id="36" w:name="_Toc7117"/>
      <w:bookmarkStart w:id="37" w:name="_Toc14692"/>
      <w:bookmarkStart w:id="38" w:name="_Toc16029"/>
      <w:bookmarkStart w:id="39" w:name="_Toc4124"/>
      <w:r>
        <w:rPr>
          <w:rFonts w:hint="eastAsia"/>
          <w:lang w:val="en-US" w:eastAsia="zh-CN"/>
        </w:rPr>
        <w:t>四、</w:t>
      </w:r>
      <w:r>
        <w:rPr>
          <w:rFonts w:hint="default"/>
          <w:lang w:val="en-US" w:eastAsia="zh-CN"/>
        </w:rPr>
        <w:t>严重失信信息</w:t>
      </w:r>
      <w:bookmarkEnd w:id="29"/>
      <w:bookmarkEnd w:id="30"/>
      <w:bookmarkEnd w:id="31"/>
      <w:bookmarkEnd w:id="32"/>
      <w:bookmarkEnd w:id="33"/>
      <w:bookmarkEnd w:id="34"/>
      <w:bookmarkEnd w:id="35"/>
      <w:bookmarkEnd w:id="36"/>
      <w:bookmarkEnd w:id="37"/>
      <w:bookmarkEnd w:id="38"/>
      <w:bookmarkEnd w:id="39"/>
    </w:p>
    <w:tbl>
      <w:tblPr>
        <w:tblStyle w:val="10"/>
        <w:tblW w:w="13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62"/>
        <w:gridCol w:w="1426"/>
        <w:gridCol w:w="2150"/>
        <w:gridCol w:w="1225"/>
        <w:gridCol w:w="1749"/>
        <w:gridCol w:w="6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9" w:hRule="atLeast"/>
          <w:tblHeader/>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序号</w:t>
            </w:r>
          </w:p>
        </w:tc>
        <w:tc>
          <w:tcPr>
            <w:tcW w:w="1426"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信息类别</w:t>
            </w: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信息内容</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主体性质</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提供单位</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列入依据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 w:eastAsia="zh-CN" w:bidi="ar"/>
              </w:rPr>
              <w:t>8</w:t>
            </w:r>
            <w:r>
              <w:rPr>
                <w:rFonts w:hint="eastAsia" w:ascii="Times New Roman" w:hAnsi="Times New Roman" w:eastAsia="宋体" w:cs="Times New Roman"/>
                <w:i w:val="0"/>
                <w:color w:val="auto"/>
                <w:kern w:val="0"/>
                <w:sz w:val="21"/>
                <w:szCs w:val="21"/>
                <w:highlight w:val="none"/>
                <w:u w:val="none"/>
                <w:lang w:val="en-US" w:eastAsia="zh-CN" w:bidi="ar"/>
              </w:rPr>
              <w:t>0</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纳入失信被执行人名单及限制消费信息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人民法院</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《最高人民法院关于限制被执行人高消费及有关消费的若干规定名单信息》（法释〔2015〕17号）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《最高人民法院关于公布失信被执行人名单信息的若干规定》（法释〔2017〕7号）第一条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《中共中央办公厅 国务院办公厅关于加快推进失信被执行人信用监督、警示和惩戒机制建设的意见》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 w:eastAsia="zh-CN" w:bidi="ar"/>
              </w:rPr>
              <w:t>8</w:t>
            </w:r>
            <w:r>
              <w:rPr>
                <w:rFonts w:hint="eastAsia" w:ascii="Times New Roman" w:hAnsi="Times New Roman" w:eastAsia="宋体" w:cs="Times New Roman"/>
                <w:i w:val="0"/>
                <w:color w:val="auto"/>
                <w:kern w:val="0"/>
                <w:sz w:val="21"/>
                <w:szCs w:val="21"/>
                <w:highlight w:val="none"/>
                <w:u w:val="none"/>
                <w:lang w:val="en-US" w:eastAsia="zh-CN" w:bidi="ar"/>
              </w:rPr>
              <w:t>1</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政府采购严重违法失信行为记录名单信息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财政</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《中华人民共和国政府采购法》第七十七条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 w:eastAsia="zh-CN"/>
              </w:rPr>
              <w:t>8</w:t>
            </w:r>
            <w:r>
              <w:rPr>
                <w:rFonts w:hint="eastAsia" w:ascii="Times New Roman" w:hAnsi="Times New Roman" w:eastAsia="宋体" w:cs="Times New Roman"/>
                <w:i w:val="0"/>
                <w:color w:val="auto"/>
                <w:sz w:val="21"/>
                <w:szCs w:val="21"/>
                <w:highlight w:val="none"/>
                <w:u w:val="none"/>
                <w:lang w:val="en-US" w:eastAsia="zh-CN"/>
              </w:rPr>
              <w:t>2</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严重违法失信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名单信息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《企业信息公示暂行条例》第十七条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《食品安全法实施条例》第六十六条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《中共中央 国务院关于深化改革加强食品安全工作的意见》《国务院关于“先照后证”改革后加强事中事后监管的意见》（国发〔2015〕62号） </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《国务院办公厅关于进一步完善失信约束制度构建诚信建设长效机制的指导意见》（国办发〔2020〕49号）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83</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食品安全严重违法生产经营者黑名单信息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《食品安全法实施条例》第六十六条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《国务院办公厅关于推进奶业振兴保障乳品质量安全的意见》（国办发〔2018〕43号）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84</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运输物流行业严重失信黑名单信息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发展和改革</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、交通运输</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《国务院办公厅关于转发国家发展改革委物流业降本增效专项行动方案（2016—2018年）的通知》（国办发〔2016〕69号）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《国务院办公厅关于进一步推进物流降本增效促进实体经济发展的意见》（国办发〔2017〕73号）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85</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危害残疾儿童康复救助权益严重失信主体名单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残疾人联合会、教育</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、民政</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、卫生健康</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《国务院关于建立残疾儿童康复救助制度的意见》（国发〔2018〕20号）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86</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拖欠农</w:t>
            </w:r>
            <w:r>
              <w:rPr>
                <w:rFonts w:hint="eastAsia" w:ascii="Times New Roman" w:hAnsi="Times New Roman" w:eastAsia="宋体" w:cs="Times New Roman"/>
                <w:i w:val="0"/>
                <w:color w:val="auto"/>
                <w:kern w:val="0"/>
                <w:sz w:val="21"/>
                <w:szCs w:val="21"/>
                <w:highlight w:val="none"/>
                <w:u w:val="none"/>
                <w:lang w:val="en-US" w:eastAsia="zh-CN" w:bidi="ar"/>
              </w:rPr>
              <w:t>牧</w:t>
            </w:r>
            <w:r>
              <w:rPr>
                <w:rFonts w:hint="default" w:ascii="Times New Roman" w:hAnsi="Times New Roman" w:eastAsia="宋体" w:cs="Times New Roman"/>
                <w:i w:val="0"/>
                <w:color w:val="auto"/>
                <w:kern w:val="0"/>
                <w:sz w:val="21"/>
                <w:szCs w:val="21"/>
                <w:highlight w:val="none"/>
                <w:u w:val="none"/>
                <w:lang w:val="en-US" w:eastAsia="zh-CN" w:bidi="ar"/>
              </w:rPr>
              <w:t>民工工资失信联合惩戒对象名单信息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人力资源和社会保障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《保障农民工工资支付条例》第四十八条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《国务院办公厅关于全面治理拖欠农民工工资问题的意见》（国办发〔2016〕1号）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87</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科研诚信严重</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失信信息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科学技术</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《中华人民共和国国家科学技术奖励条例》第三十三条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中共中央办公厅、国务院办公厅印发的《关于进一步加强科研诚信建设的若干意见》</w:t>
            </w:r>
            <w:r>
              <w:rPr>
                <w:rFonts w:hint="default" w:ascii="Times New Roman" w:hAnsi="Times New Roman" w:eastAsia="宋体" w:cs="Times New Roman"/>
                <w:b w:val="0"/>
                <w:bCs w:val="0"/>
                <w:i w:val="0"/>
                <w:color w:val="auto"/>
                <w:kern w:val="0"/>
                <w:sz w:val="21"/>
                <w:szCs w:val="21"/>
                <w:u w:val="none"/>
                <w:shd w:val="clear" w:color="auto" w:fill="auto"/>
                <w:lang w:val="en-US" w:eastAsia="zh-CN" w:bidi="ar"/>
              </w:rPr>
              <w:t>（2018年5月30日）</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88</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重大税收违法失信主体名单信息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税务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中共中央办公厅、国务院办公厅印发的《关于进一步深化税收征管改革的意见》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89</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统计严重失信企业名单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统计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《国务院关于印发社会信用体系建设规划纲要（2014—2020年）的通知》 （国发〔2014〕21号）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中共中央办公厅、国务院办公厅印发的《关于更加有效发挥统计监督职能作用的意见》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90</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社会救助领信用黑名单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民政</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、教育</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、卫生健康</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、医疗保障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 w:eastAsia="zh-CN"/>
              </w:rPr>
              <w:t>9</w:t>
            </w:r>
            <w:r>
              <w:rPr>
                <w:rFonts w:hint="eastAsia" w:ascii="Times New Roman" w:hAnsi="Times New Roman" w:eastAsia="宋体" w:cs="Times New Roman"/>
                <w:i w:val="0"/>
                <w:color w:val="auto"/>
                <w:sz w:val="21"/>
                <w:szCs w:val="21"/>
                <w:highlight w:val="none"/>
                <w:u w:val="none"/>
                <w:lang w:val="en-US" w:eastAsia="zh-CN"/>
              </w:rPr>
              <w:t>1</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保障性住房（公租房） 使用领域信用黑名单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住房保障主管部门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《国务院关于印发社会信用体系建设规划纲要（2014—2020年）的通知》（国发〔2014〕21号）</w:t>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 w:eastAsia="zh-CN" w:bidi="ar"/>
              </w:rPr>
              <w:t>9</w:t>
            </w:r>
            <w:r>
              <w:rPr>
                <w:rFonts w:hint="eastAsia" w:ascii="Times New Roman" w:hAnsi="Times New Roman" w:eastAsia="宋体" w:cs="Times New Roman"/>
                <w:i w:val="0"/>
                <w:color w:val="auto"/>
                <w:kern w:val="0"/>
                <w:sz w:val="21"/>
                <w:szCs w:val="21"/>
                <w:highlight w:val="none"/>
                <w:u w:val="none"/>
                <w:lang w:val="en-US" w:eastAsia="zh-CN" w:bidi="ar"/>
              </w:rPr>
              <w:t>2</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社会组织严重违法失信名单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中共中央办公厅 国务院办公厅印发的《关于改革社会组织管理制度促进社会组织健康有序发展的意见》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93</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网络信用黑名单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网信办、公安</w:t>
            </w:r>
            <w:r>
              <w:rPr>
                <w:rFonts w:hint="eastAsia" w:ascii="Times New Roman" w:hAnsi="Times New Roman" w:eastAsia="宋体" w:cs="Times New Roman"/>
                <w:color w:val="auto"/>
                <w:sz w:val="21"/>
                <w:szCs w:val="21"/>
                <w:highlight w:val="none"/>
                <w:lang w:val="en-US" w:eastAsia="zh-CN"/>
              </w:rPr>
              <w:t>部门、通信管理部门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94</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电信网络诈骗严重失信主体名单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通信管理部门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中共中央办公厅、国务院办公厅印发的《关于加强打击治理电信网络诈骗违法犯罪工作的意见》</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95</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文化和旅游市场严重失信主体名单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文化和旅游</w:t>
            </w:r>
            <w:r>
              <w:rPr>
                <w:rFonts w:hint="eastAsia" w:ascii="Times New Roman" w:hAnsi="Times New Roman" w:eastAsia="宋体" w:cs="Times New Roman"/>
                <w:color w:val="auto"/>
                <w:sz w:val="21"/>
                <w:szCs w:val="21"/>
                <w:lang w:val="en-US" w:eastAsia="zh-CN"/>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《国务院办公厅关于进一步激发文化和旅游消费潜力的意见》（国办发〔2019〕41号）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96</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建筑市场主体黑名单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住房和城乡建设</w:t>
            </w:r>
            <w:r>
              <w:rPr>
                <w:rFonts w:hint="eastAsia" w:ascii="Times New Roman" w:hAnsi="Times New Roman" w:eastAsia="宋体" w:cs="Times New Roman"/>
                <w:color w:val="auto"/>
                <w:sz w:val="21"/>
                <w:szCs w:val="21"/>
                <w:lang w:val="en-US" w:eastAsia="zh-CN"/>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《国务院办公厅关于促进建筑业持续健康发展的意见》（国办发〔2017〕19号）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97</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工程建设领域黑名单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住房和城乡建设</w:t>
            </w:r>
            <w:r>
              <w:rPr>
                <w:rFonts w:hint="eastAsia" w:ascii="Times New Roman" w:hAnsi="Times New Roman" w:eastAsia="宋体" w:cs="Times New Roman"/>
                <w:color w:val="auto"/>
                <w:sz w:val="21"/>
                <w:szCs w:val="21"/>
                <w:lang w:val="en-US" w:eastAsia="zh-CN"/>
              </w:rPr>
              <w:t>部门</w:t>
            </w:r>
            <w:r>
              <w:rPr>
                <w:rFonts w:hint="default" w:ascii="Times New Roman" w:hAnsi="Times New Roman" w:eastAsia="宋体" w:cs="Times New Roman"/>
                <w:color w:val="auto"/>
                <w:sz w:val="21"/>
                <w:szCs w:val="21"/>
                <w:lang w:val="en-US" w:eastAsia="zh-CN"/>
              </w:rPr>
              <w:t>、交通运输</w:t>
            </w:r>
            <w:r>
              <w:rPr>
                <w:rFonts w:hint="eastAsia" w:ascii="Times New Roman" w:hAnsi="Times New Roman" w:eastAsia="宋体" w:cs="Times New Roman"/>
                <w:color w:val="auto"/>
                <w:sz w:val="21"/>
                <w:szCs w:val="21"/>
                <w:lang w:val="en-US" w:eastAsia="zh-CN"/>
              </w:rPr>
              <w:t>部门</w:t>
            </w:r>
            <w:r>
              <w:rPr>
                <w:rFonts w:hint="default" w:ascii="Times New Roman" w:hAnsi="Times New Roman" w:eastAsia="宋体" w:cs="Times New Roman"/>
                <w:color w:val="auto"/>
                <w:sz w:val="21"/>
                <w:szCs w:val="21"/>
                <w:lang w:val="en-US" w:eastAsia="zh-CN"/>
              </w:rPr>
              <w:t>、水利</w:t>
            </w:r>
            <w:r>
              <w:rPr>
                <w:rFonts w:hint="eastAsia" w:ascii="Times New Roman" w:hAnsi="Times New Roman" w:eastAsia="宋体" w:cs="Times New Roman"/>
                <w:color w:val="auto"/>
                <w:sz w:val="21"/>
                <w:szCs w:val="21"/>
                <w:lang w:val="en-US" w:eastAsia="zh-CN"/>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《国务院办公厅关于全面开展工程建设项目审批制度改革的实施意见》  （国办发〔2019〕11号）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《国务院办公厅关于转发住房城乡建设部关于完善质量保障体系提升 建筑工程品质指导意见的通知》（国办函〔2019〕92号）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98</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物业服务企业黑名单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7" w:type="dxa"/>
              <w:left w:w="17" w:type="dxa"/>
              <w:right w:w="0" w:type="dxa"/>
            </w:tcMar>
            <w:vAlign w:val="center"/>
          </w:tcPr>
          <w:p>
            <w:pPr>
              <w:jc w:val="center"/>
              <w:rPr>
                <w:rFonts w:hint="default"/>
                <w:lang w:val="en-US" w:eastAsia="zh-CN"/>
              </w:rPr>
            </w:pPr>
            <w:r>
              <w:rPr>
                <w:rFonts w:hint="eastAsia"/>
                <w:lang w:val="en-US" w:eastAsia="zh-CN"/>
              </w:rPr>
              <w:t>住房和城乡建设部门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《国务院关于取消一批行政许可事项的决定》（国发〔2017〕46号）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140" w:line="240" w:lineRule="exact"/>
              <w:ind w:left="116" w:leftChars="0" w:right="276" w:rightChars="0" w:hanging="3" w:firstLineChars="0"/>
              <w:jc w:val="center"/>
              <w:textAlignment w:val="auto"/>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99</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信息消费领域</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企业黑名单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rPr>
              <w:t>商务部门、通信</w:t>
            </w:r>
            <w:r>
              <w:rPr>
                <w:rFonts w:hint="eastAsia"/>
                <w:lang w:eastAsia="zh-CN"/>
              </w:rPr>
              <w:t>管理</w:t>
            </w:r>
            <w:r>
              <w:rPr>
                <w:rFonts w:hint="eastAsia"/>
              </w:rPr>
              <w:t>部门</w:t>
            </w:r>
            <w:r>
              <w:rPr>
                <w:rFonts w:hint="eastAsia"/>
                <w:lang w:eastAsia="zh-CN"/>
              </w:rPr>
              <w:t>、</w:t>
            </w:r>
            <w:r>
              <w:rPr>
                <w:rFonts w:hint="eastAsia"/>
              </w:rPr>
              <w:t>工业和信息化部门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《国务院关于进一步扩大和升级信息消费持续释放内需潜力的指导意见》（国发〔2017〕40号）</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spacing w:before="205" w:line="240" w:lineRule="auto"/>
              <w:ind w:left="136" w:leftChars="0" w:right="276" w:rightChars="0" w:hanging="20" w:firstLineChars="0"/>
              <w:jc w:val="center"/>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0</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城市轨道交通</w:t>
            </w:r>
          </w:p>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领域黑名单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jc w:val="center"/>
              <w:rPr>
                <w:rFonts w:hint="eastAsia" w:ascii="Times New Roman" w:hAnsi="Times New Roman" w:cs="Times New Roman" w:eastAsiaTheme="minorEastAsia"/>
                <w:i w:val="0"/>
                <w:color w:val="auto"/>
                <w:kern w:val="0"/>
                <w:sz w:val="21"/>
                <w:szCs w:val="21"/>
                <w:u w:val="none"/>
                <w:lang w:val="en-US" w:eastAsia="zh-CN" w:bidi="ar"/>
              </w:rPr>
            </w:pPr>
            <w:r>
              <w:rPr>
                <w:rFonts w:hint="eastAsia"/>
              </w:rPr>
              <w:t>发展和改革</w:t>
            </w:r>
            <w:r>
              <w:rPr>
                <w:rFonts w:hint="eastAsia"/>
                <w:lang w:eastAsia="zh-CN"/>
              </w:rPr>
              <w:t>部门</w:t>
            </w:r>
            <w:r>
              <w:rPr>
                <w:rFonts w:hint="eastAsia"/>
              </w:rPr>
              <w:t>、住房和城乡建设</w:t>
            </w:r>
            <w:r>
              <w:rPr>
                <w:rFonts w:hint="eastAsia"/>
                <w:lang w:eastAsia="zh-CN"/>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《国务院办公厅关于进一步加强城市轨道交通规划建设管理的意见》（国办发〔2018〕52号）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i w:val="0"/>
                <w:color w:val="auto"/>
                <w:kern w:val="0"/>
                <w:sz w:val="21"/>
                <w:szCs w:val="21"/>
                <w:u w:val="none"/>
                <w:lang w:val="en-US" w:eastAsia="zh-CN" w:bidi="ar"/>
              </w:rPr>
              <w:t>五</w:t>
            </w:r>
            <w:r>
              <w:rPr>
                <w:rFonts w:hint="default" w:ascii="Times New Roman" w:hAnsi="Times New Roman" w:eastAsia="宋体" w:cs="Times New Roman"/>
                <w:i w:val="0"/>
                <w:color w:val="auto"/>
                <w:kern w:val="0"/>
                <w:sz w:val="21"/>
                <w:szCs w:val="21"/>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spacing w:before="179" w:line="240" w:lineRule="auto"/>
              <w:ind w:left="113" w:leftChars="0" w:right="276" w:rightChars="0" w:firstLine="3" w:firstLineChars="0"/>
              <w:jc w:val="center"/>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spacing w:before="181" w:line="300" w:lineRule="auto"/>
              <w:ind w:left="115" w:leftChars="0" w:right="201" w:rightChars="0" w:firstLine="5" w:firstLineChars="0"/>
              <w:jc w:val="both"/>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1</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严重违法超限超载运输当事人名单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交通运输</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《国务院办公厅关于印发推进运输结构调整三年行动计划 （2018—2020年）的通知》（国办发〔2018〕91号）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《内蒙古自治区公共信用信息管理条例》第十</w:t>
            </w:r>
            <w:r>
              <w:rPr>
                <w:rFonts w:hint="eastAsia" w:ascii="Times New Roman" w:hAnsi="Times New Roman" w:eastAsia="宋体" w:cs="Times New Roman"/>
                <w:i w:val="0"/>
                <w:color w:val="auto"/>
                <w:kern w:val="0"/>
                <w:sz w:val="21"/>
                <w:szCs w:val="21"/>
                <w:u w:val="none"/>
                <w:lang w:val="en-US" w:eastAsia="zh-CN" w:bidi="ar"/>
              </w:rPr>
              <w:t>五</w:t>
            </w:r>
            <w:r>
              <w:rPr>
                <w:rFonts w:hint="default" w:ascii="Times New Roman" w:hAnsi="Times New Roman" w:eastAsia="宋体" w:cs="Times New Roman"/>
                <w:i w:val="0"/>
                <w:color w:val="auto"/>
                <w:kern w:val="0"/>
                <w:sz w:val="21"/>
                <w:szCs w:val="21"/>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0</w:t>
            </w:r>
            <w:r>
              <w:rPr>
                <w:rFonts w:hint="eastAsia" w:ascii="Times New Roman" w:hAnsi="Times New Roman" w:eastAsia="宋体" w:cs="Times New Roman"/>
                <w:i w:val="0"/>
                <w:color w:val="auto"/>
                <w:kern w:val="0"/>
                <w:sz w:val="21"/>
                <w:szCs w:val="21"/>
                <w:highlight w:val="none"/>
                <w:u w:val="none"/>
                <w:lang w:val="en-US" w:eastAsia="zh-CN" w:bidi="ar"/>
              </w:rPr>
              <w:t>2</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价格失信者黑名单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中共中央、国务院印发的《关于推进价格机制改革的若干意见》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03</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环境违法企业黑名单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生态环境</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《关于构建现代环境治理体系的指导意见》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《国务院办公厅关于加强环境监管执法的通知》（国办发〔2014〕56号）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04</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医疗保障领域失信联合惩戒对象名单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医疗保障</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《国务院办公厅关于推进医疗保障基金监管制度体系改革的指导意见》  （国办发〔2020〕20号）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05</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医疗卫生行业黑名单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卫生健康</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《国务院办公厅关于改革完善医疗卫生行业综合监管制度的指导意见》  （国办发〔2018〕63号）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06</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医药行业失信企业</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卫生健康</w:t>
            </w:r>
            <w:r>
              <w:rPr>
                <w:rFonts w:hint="eastAsia" w:ascii="Times New Roman" w:hAnsi="Times New Roman" w:eastAsia="宋体" w:cs="Times New Roman"/>
                <w:i w:val="0"/>
                <w:color w:val="auto"/>
                <w:kern w:val="0"/>
                <w:sz w:val="21"/>
                <w:szCs w:val="21"/>
                <w:u w:val="none"/>
                <w:lang w:val="en-US" w:eastAsia="zh-CN" w:bidi="ar"/>
              </w:rPr>
              <w:t>部门</w:t>
            </w:r>
            <w:r>
              <w:rPr>
                <w:rFonts w:hint="default" w:ascii="Times New Roman" w:hAnsi="Times New Roman" w:eastAsia="宋体" w:cs="Times New Roman"/>
                <w:i w:val="0"/>
                <w:color w:val="auto"/>
                <w:kern w:val="0"/>
                <w:sz w:val="21"/>
                <w:szCs w:val="21"/>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药品监督管理</w:t>
            </w:r>
            <w:r>
              <w:rPr>
                <w:rFonts w:hint="eastAsia" w:ascii="Times New Roman" w:hAnsi="Times New Roman" w:eastAsia="宋体" w:cs="Times New Roman"/>
                <w:color w:val="auto"/>
                <w:sz w:val="21"/>
                <w:szCs w:val="21"/>
                <w:lang w:val="en-US" w:eastAsia="zh-CN"/>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《国务院办公厅关于促进医药产业健康发展的指导意见》（国办发〔2016〕11号）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07</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知识产权领域严重违法失信名单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市场监督管理</w:t>
            </w:r>
            <w:r>
              <w:rPr>
                <w:rFonts w:hint="eastAsia" w:ascii="Times New Roman" w:hAnsi="Times New Roman" w:eastAsia="宋体" w:cs="Times New Roman"/>
                <w:color w:val="auto"/>
                <w:sz w:val="21"/>
                <w:szCs w:val="21"/>
                <w:lang w:val="en-US" w:eastAsia="zh-CN"/>
              </w:rPr>
              <w:t>部门</w:t>
            </w:r>
            <w:r>
              <w:rPr>
                <w:rFonts w:hint="default" w:ascii="Times New Roman" w:hAnsi="Times New Roman" w:eastAsia="宋体" w:cs="Times New Roman"/>
                <w:color w:val="auto"/>
                <w:sz w:val="21"/>
                <w:szCs w:val="21"/>
                <w:lang w:val="en-US" w:eastAsia="zh-CN"/>
              </w:rPr>
              <w:t>、知识产权</w:t>
            </w:r>
            <w:r>
              <w:rPr>
                <w:rFonts w:hint="eastAsia" w:ascii="Times New Roman" w:hAnsi="Times New Roman" w:eastAsia="宋体" w:cs="Times New Roman"/>
                <w:color w:val="auto"/>
                <w:sz w:val="21"/>
                <w:szCs w:val="21"/>
                <w:lang w:val="en-US" w:eastAsia="zh-CN"/>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《国务院办公厅关于印发全国深化“放管服”改革优化营商环境电视电话会议重点任务分工方案的通知》（国办发〔2019〕39号）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08</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学术期刊黑名单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科学技术</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中共中央办公厅 国务院办公厅印发的《关于进一步加强科研诚信建设的若干意见》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09</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职称申报评审失信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人力资源和社会保障</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中共中央办公厅 国务院办公厅印发的《关于深化职称制度改革的意见》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0</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安全生产严重失信主体名单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应急管理</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《安全生产法》第三条、第十条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 国务院印发的《关于推进安全生产领域改革发展的意见》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《国务院办公厅关于印发危险化学品安全综合治理方案的通知》（国办发〔2016〕88号）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中共中央办公厅 国务院办公厅印发的《关于全面加强危险化学品安全生产工作的意见》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shd w:val="clear" w:fill="FFC000" w:themeFill="accent4"/>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消防安全领域黑名单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消防救援</w:t>
            </w:r>
            <w:r>
              <w:rPr>
                <w:rFonts w:hint="eastAsia" w:ascii="Times New Roman" w:hAnsi="Times New Roman" w:eastAsia="宋体" w:cs="Times New Roman"/>
                <w:i w:val="0"/>
                <w:color w:val="auto"/>
                <w:kern w:val="0"/>
                <w:sz w:val="21"/>
                <w:szCs w:val="21"/>
                <w:u w:val="none"/>
                <w:lang w:val="en-US" w:eastAsia="zh-CN" w:bidi="ar"/>
              </w:rPr>
              <w:t>部门</w:t>
            </w:r>
            <w:r>
              <w:rPr>
                <w:rFonts w:hint="default" w:ascii="Times New Roman" w:hAnsi="Times New Roman" w:eastAsia="宋体" w:cs="Times New Roman"/>
                <w:i w:val="0"/>
                <w:color w:val="auto"/>
                <w:kern w:val="0"/>
                <w:sz w:val="21"/>
                <w:szCs w:val="21"/>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住房和城乡建设</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中共中央办公厅 国务院办公厅印发的《关于深化消防执法改革的意见》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2</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校外培训机构黑名单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教育</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《国务院办公厅关于规范校外培训机构发展的意见》（国办发〔2018〕80号）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中共中央办公厅 国务院办公厅印发的《关于进一步减轻义务教育阶段学生作业负担和校外培训负担的意见》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13</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公共资源配置黑名单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公共资源交易部门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《国务院办公厅关于推进公共资源配置领域政府信息公开的意见》  （国办发〔2017〕97号）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14</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矿业权人严重失信名单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自然资源</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 国务院印发的《生态文明体制改革总体方案》</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15</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地质勘查单位黑名单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自然资源</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《国务院关于取消一批行政许可事项的决定》（国发〔2017〕46号）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16</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土地调查单位黑名单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自然资源</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《国务院关于取消一批行政许可事项的决定》（国发〔2017〕46号）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17</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注册会计师行业严重失信主体名单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财政</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《国务院办公厅关于进一步规范财务审计秩序促进注册会计师行业健康发展的意见》（国办发〔2021〕30号）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18</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社会保险领域严重失信主体名单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人力资源和社会</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保障</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中共中央办公厅 国务院办公厅印发的《关于推进社会信用体系建设高质量发展促进形成新发展格局的意见》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19</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快递领域黑名单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邮政管理</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《国务院关于促进快递业发展的若干意见》（国发〔2015〕61号）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2</w:t>
            </w:r>
            <w:r>
              <w:rPr>
                <w:rFonts w:hint="eastAsia" w:ascii="Times New Roman" w:hAnsi="Times New Roman" w:eastAsia="宋体" w:cs="Times New Roman"/>
                <w:i w:val="0"/>
                <w:color w:val="auto"/>
                <w:kern w:val="0"/>
                <w:sz w:val="21"/>
                <w:szCs w:val="21"/>
                <w:highlight w:val="none"/>
                <w:u w:val="none"/>
                <w:lang w:val="en-US" w:eastAsia="zh-CN" w:bidi="ar"/>
              </w:rPr>
              <w:t>0</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严重失信主体名单</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境外投资黑名单</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发展和改革</w:t>
            </w:r>
            <w:r>
              <w:rPr>
                <w:rFonts w:hint="eastAsia" w:ascii="Times New Roman" w:hAnsi="Times New Roman" w:eastAsia="宋体" w:cs="Times New Roman"/>
                <w:i w:val="0"/>
                <w:color w:val="auto"/>
                <w:kern w:val="0"/>
                <w:sz w:val="21"/>
                <w:szCs w:val="21"/>
                <w:u w:val="none"/>
                <w:lang w:val="en-US" w:eastAsia="zh-CN" w:bidi="ar"/>
              </w:rPr>
              <w:t>部门</w:t>
            </w:r>
            <w:r>
              <w:rPr>
                <w:rFonts w:hint="default" w:ascii="Times New Roman" w:hAnsi="Times New Roman" w:eastAsia="宋体" w:cs="Times New Roman"/>
                <w:i w:val="0"/>
                <w:color w:val="auto"/>
                <w:kern w:val="0"/>
                <w:sz w:val="21"/>
                <w:szCs w:val="21"/>
                <w:u w:val="none"/>
                <w:lang w:val="en-US" w:eastAsia="zh-CN" w:bidi="ar"/>
              </w:rPr>
              <w:t>、 商务</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《国务院办公厅转发国家发展改革委商务部人民银行外交部关于进一步引导和规范境外投资方向指导意见的通知》（国办发〔2017〕74号）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w:t>
            </w:r>
            <w:r>
              <w:rPr>
                <w:rFonts w:hint="default" w:ascii="Times New Roman" w:hAnsi="Times New Roman" w:eastAsia="宋体" w:cs="Times New Roman"/>
                <w:i w:val="0"/>
                <w:color w:val="auto"/>
                <w:kern w:val="0"/>
                <w:sz w:val="21"/>
                <w:szCs w:val="21"/>
                <w:u w:val="none"/>
                <w:lang w:val="en" w:eastAsia="zh-CN" w:bidi="ar"/>
              </w:rPr>
              <w:t>2</w:t>
            </w:r>
            <w:r>
              <w:rPr>
                <w:rFonts w:hint="eastAsia" w:ascii="Times New Roman" w:hAnsi="Times New Roman" w:eastAsia="宋体" w:cs="Times New Roman"/>
                <w:i w:val="0"/>
                <w:color w:val="auto"/>
                <w:kern w:val="0"/>
                <w:sz w:val="21"/>
                <w:szCs w:val="21"/>
                <w:u w:val="none"/>
                <w:lang w:val="en-US" w:eastAsia="zh-CN" w:bidi="ar"/>
              </w:rPr>
              <w:t>1</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u w:val="none"/>
                <w:lang w:val="en-US" w:eastAsia="zh-CN" w:bidi="ar"/>
              </w:rPr>
              <w:t>其他严重失信信息</w:t>
            </w: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偷税信息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税务</w:t>
            </w:r>
            <w:r>
              <w:rPr>
                <w:rFonts w:hint="eastAsia" w:ascii="Times New Roman" w:hAnsi="Times New Roman" w:eastAsia="宋体" w:cs="Times New Roman"/>
                <w:i w:val="0"/>
                <w:color w:val="auto"/>
                <w:kern w:val="0"/>
                <w:sz w:val="21"/>
                <w:szCs w:val="21"/>
                <w:u w:val="none"/>
                <w:lang w:val="en-US" w:eastAsia="zh-CN" w:bidi="ar"/>
              </w:rPr>
              <w:t>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w:t>
            </w: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w:t>
            </w:r>
            <w:r>
              <w:rPr>
                <w:rFonts w:hint="default" w:ascii="Times New Roman" w:hAnsi="Times New Roman" w:eastAsia="宋体" w:cs="Times New Roman"/>
                <w:b w:val="0"/>
                <w:bCs/>
                <w:i w:val="0"/>
                <w:color w:val="auto"/>
                <w:kern w:val="0"/>
                <w:sz w:val="21"/>
                <w:szCs w:val="21"/>
                <w:highlight w:val="none"/>
                <w:u w:val="none"/>
                <w:lang w:val="en-US" w:eastAsia="zh-CN" w:bidi="ar"/>
              </w:rPr>
              <w:t>税收征收管理法》第六十三条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w:t>
            </w: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w:t>
            </w:r>
            <w:r>
              <w:rPr>
                <w:rFonts w:hint="default" w:ascii="Times New Roman" w:hAnsi="Times New Roman" w:eastAsia="宋体" w:cs="Times New Roman"/>
                <w:b w:val="0"/>
                <w:bCs/>
                <w:i w:val="0"/>
                <w:color w:val="auto"/>
                <w:kern w:val="0"/>
                <w:sz w:val="21"/>
                <w:szCs w:val="21"/>
                <w:highlight w:val="none"/>
                <w:u w:val="none"/>
                <w:lang w:val="en-US" w:eastAsia="zh-CN" w:bidi="ar"/>
              </w:rPr>
              <w:t>税收征收管理法实施细则》第四十八条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w:t>
            </w:r>
            <w:r>
              <w:rPr>
                <w:rFonts w:hint="eastAsia" w:ascii="Times New Roman" w:hAnsi="Times New Roman" w:eastAsia="宋体" w:cs="Times New Roman"/>
                <w:b w:val="0"/>
                <w:bCs w:val="0"/>
                <w:i w:val="0"/>
                <w:color w:val="auto"/>
                <w:kern w:val="0"/>
                <w:sz w:val="21"/>
                <w:szCs w:val="21"/>
                <w:highlight w:val="none"/>
                <w:u w:val="none"/>
                <w:lang w:val="en-US" w:eastAsia="zh-CN" w:bidi="ar"/>
              </w:rPr>
              <w:t>五</w:t>
            </w:r>
            <w:r>
              <w:rPr>
                <w:rFonts w:hint="default" w:ascii="Times New Roman" w:hAnsi="Times New Roman" w:eastAsia="宋体" w:cs="Times New Roman"/>
                <w:b w:val="0"/>
                <w:bCs w:val="0"/>
                <w:i w:val="0"/>
                <w:color w:val="auto"/>
                <w:kern w:val="0"/>
                <w:sz w:val="21"/>
                <w:szCs w:val="21"/>
                <w:highlight w:val="none"/>
                <w:u w:val="none"/>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22</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highlight w:val="none"/>
                <w:u w:val="none"/>
                <w:lang w:val="en-US" w:eastAsia="zh-CN" w:bidi="ar"/>
              </w:rPr>
              <w:t>严重危害自然人身体健康和生命安全行为的信息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23</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highlight w:val="none"/>
                <w:u w:val="none"/>
                <w:lang w:val="en-US" w:eastAsia="zh-CN" w:bidi="ar"/>
              </w:rPr>
              <w:t>严重破坏市场公平竞争秩序和社会正常秩序行为的信息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《内蒙古自治区公共信用信息管理条例》第十五条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24</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highlight w:val="none"/>
                <w:u w:val="none"/>
                <w:lang w:val="en-US" w:eastAsia="zh-CN" w:bidi="ar"/>
              </w:rPr>
              <w:t>有履行能力但拒不履行司法机关、行政机关作出的判决、裁定、决定等生效法律文书确定的义务、逃避执行的信息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人民法院、检察院、</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公安</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等相关</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单位</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shd w:val="clear"/>
                <w:lang w:val="en-US" w:eastAsia="zh-CN" w:bidi="ar"/>
              </w:rPr>
              <w:t>《最高人民法院关于公布失信被执行人名单信息的若干规定》（法释 〔2017〕7号）第一条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1" w:hRule="atLeast"/>
          <w:jc w:val="center"/>
        </w:trPr>
        <w:tc>
          <w:tcPr>
            <w:tcW w:w="662"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25</w:t>
            </w:r>
          </w:p>
        </w:tc>
        <w:tc>
          <w:tcPr>
            <w:tcW w:w="142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u w:val="none"/>
                <w:lang w:val="en-US" w:eastAsia="zh-CN" w:bidi="ar"/>
              </w:rPr>
              <w:t>其他严重失信信息</w:t>
            </w:r>
          </w:p>
        </w:tc>
        <w:tc>
          <w:tcPr>
            <w:tcW w:w="215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highlight w:val="none"/>
                <w:u w:val="none"/>
                <w:lang w:val="en-US" w:eastAsia="zh-CN" w:bidi="ar"/>
              </w:rPr>
              <w:t>拒不履行国防义务或者危害国防利益行为的信息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国防动员</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1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《中华人民共和国兵役法》</w:t>
            </w:r>
            <w:r>
              <w:rPr>
                <w:rFonts w:hint="default" w:ascii="Times New Roman" w:hAnsi="Times New Roman" w:eastAsia="宋体" w:cs="Times New Roman"/>
                <w:b w:val="0"/>
                <w:bCs w:val="0"/>
                <w:i w:val="0"/>
                <w:color w:val="auto"/>
                <w:kern w:val="0"/>
                <w:sz w:val="21"/>
                <w:szCs w:val="21"/>
                <w:u w:val="none"/>
                <w:lang w:val="en-US" w:eastAsia="zh-CN" w:bidi="ar"/>
              </w:rPr>
              <w:t>第五十七条、第五十八条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《内蒙古自治区公共信用信息管理条例》第十五条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《内蒙古自治区国防动员条例》第三十条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662"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126</w:t>
            </w: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color w:val="auto"/>
              </w:rPr>
            </w:pPr>
          </w:p>
        </w:tc>
        <w:tc>
          <w:tcPr>
            <w:tcW w:w="215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拒不整改火灾隐患或违法违规信息</w:t>
            </w: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自然人</w:t>
            </w:r>
          </w:p>
        </w:tc>
        <w:tc>
          <w:tcPr>
            <w:tcW w:w="1749"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消防救援部门</w:t>
            </w:r>
          </w:p>
        </w:tc>
        <w:tc>
          <w:tcPr>
            <w:tcW w:w="651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《中华人民共和国消防法》</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《内蒙古自治区消防条例》</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中共中央办公厅 国务院办公厅《关于深化消防执法改革的意见》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《国务院办公厅关于印发消防安全责任制实施办法的通知》（国办发</w:t>
            </w:r>
            <w:r>
              <w:rPr>
                <w:rFonts w:hint="default" w:ascii="Times New Roman" w:hAnsi="Times New Roman" w:eastAsia="宋体" w:cs="Times New Roman"/>
                <w:i w:val="0"/>
                <w:color w:val="auto"/>
                <w:kern w:val="0"/>
                <w:sz w:val="21"/>
                <w:szCs w:val="21"/>
                <w:highlight w:val="none"/>
                <w:u w:val="none"/>
                <w:lang w:val="en-US" w:eastAsia="zh-CN" w:bidi="ar"/>
              </w:rPr>
              <w:t>〔20</w:t>
            </w:r>
            <w:r>
              <w:rPr>
                <w:rFonts w:hint="eastAsia" w:ascii="Times New Roman" w:hAnsi="Times New Roman" w:eastAsia="宋体" w:cs="Times New Roman"/>
                <w:i w:val="0"/>
                <w:color w:val="auto"/>
                <w:kern w:val="0"/>
                <w:sz w:val="21"/>
                <w:szCs w:val="21"/>
                <w:highlight w:val="none"/>
                <w:u w:val="none"/>
                <w:lang w:val="en-US" w:eastAsia="zh-CN" w:bidi="ar"/>
              </w:rPr>
              <w:t>17</w:t>
            </w:r>
            <w:r>
              <w:rPr>
                <w:rFonts w:hint="default" w:ascii="Times New Roman" w:hAnsi="Times New Roman" w:eastAsia="宋体" w:cs="Times New Roman"/>
                <w:i w:val="0"/>
                <w:color w:val="auto"/>
                <w:kern w:val="0"/>
                <w:sz w:val="21"/>
                <w:szCs w:val="21"/>
                <w:highlight w:val="none"/>
                <w:u w:val="none"/>
                <w:lang w:val="en-US" w:eastAsia="zh-CN" w:bidi="ar"/>
              </w:rPr>
              <w:t>〕</w:t>
            </w:r>
            <w:r>
              <w:rPr>
                <w:rFonts w:hint="eastAsia" w:ascii="Times New Roman" w:hAnsi="Times New Roman" w:eastAsia="宋体" w:cs="Times New Roman"/>
                <w:i w:val="0"/>
                <w:color w:val="auto"/>
                <w:kern w:val="0"/>
                <w:sz w:val="21"/>
                <w:szCs w:val="21"/>
                <w:highlight w:val="none"/>
                <w:u w:val="none"/>
                <w:lang w:val="en-US" w:eastAsia="zh-CN" w:bidi="ar"/>
              </w:rPr>
              <w:t>87</w:t>
            </w:r>
            <w:r>
              <w:rPr>
                <w:rFonts w:hint="default" w:ascii="Times New Roman" w:hAnsi="Times New Roman" w:eastAsia="宋体" w:cs="Times New Roman"/>
                <w:i w:val="0"/>
                <w:color w:val="auto"/>
                <w:kern w:val="0"/>
                <w:sz w:val="21"/>
                <w:szCs w:val="21"/>
                <w:highlight w:val="none"/>
                <w:u w:val="none"/>
                <w:lang w:val="en-US" w:eastAsia="zh-CN" w:bidi="ar"/>
              </w:rPr>
              <w:t>号</w:t>
            </w:r>
            <w:r>
              <w:rPr>
                <w:rFonts w:hint="eastAsia" w:ascii="Times New Roman" w:hAnsi="Times New Roman" w:eastAsia="宋体" w:cs="Times New Roman"/>
                <w:b w:val="0"/>
                <w:bCs w:val="0"/>
                <w:i w:val="0"/>
                <w:color w:val="auto"/>
                <w:kern w:val="0"/>
                <w:sz w:val="21"/>
                <w:szCs w:val="21"/>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《内蒙古自治区公共信用信息管理条例》第十五条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662"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142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215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pPr>
          </w:p>
        </w:tc>
        <w:tc>
          <w:tcPr>
            <w:tcW w:w="122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法人和非法人组织</w:t>
            </w:r>
          </w:p>
        </w:tc>
        <w:tc>
          <w:tcPr>
            <w:tcW w:w="1749"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1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bl>
    <w:p>
      <w:pPr>
        <w:shd w:val="clea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shd w:val="clear"/>
        <w:bidi w:val="0"/>
        <w:rPr>
          <w:rFonts w:hint="default"/>
          <w:lang w:val="en-US" w:eastAsia="zh-CN"/>
        </w:rPr>
      </w:pPr>
      <w:bookmarkStart w:id="40" w:name="_Toc28451"/>
      <w:bookmarkStart w:id="41" w:name="_Toc30761"/>
      <w:bookmarkStart w:id="42" w:name="_Toc2458"/>
      <w:bookmarkStart w:id="43" w:name="_Toc31942"/>
      <w:bookmarkStart w:id="44" w:name="_Toc18148"/>
      <w:bookmarkStart w:id="45" w:name="_Toc29977"/>
      <w:bookmarkStart w:id="46" w:name="_Toc18840"/>
      <w:bookmarkStart w:id="47" w:name="_Toc29670"/>
      <w:bookmarkStart w:id="48" w:name="_Toc24731"/>
      <w:bookmarkStart w:id="49" w:name="_Toc5707"/>
      <w:bookmarkStart w:id="50" w:name="_Toc22121"/>
      <w:r>
        <w:rPr>
          <w:rFonts w:hint="eastAsia"/>
          <w:lang w:val="en-US" w:eastAsia="zh-CN"/>
        </w:rPr>
        <w:t>五、</w:t>
      </w:r>
      <w:r>
        <w:rPr>
          <w:rFonts w:hint="default"/>
          <w:lang w:val="en-US" w:eastAsia="zh-CN"/>
        </w:rPr>
        <w:t>风险提示信息</w:t>
      </w:r>
      <w:bookmarkEnd w:id="40"/>
      <w:bookmarkEnd w:id="41"/>
      <w:bookmarkEnd w:id="42"/>
      <w:bookmarkEnd w:id="43"/>
      <w:bookmarkEnd w:id="44"/>
      <w:bookmarkEnd w:id="45"/>
      <w:bookmarkEnd w:id="46"/>
      <w:bookmarkEnd w:id="47"/>
      <w:bookmarkEnd w:id="48"/>
      <w:bookmarkEnd w:id="49"/>
      <w:bookmarkEnd w:id="50"/>
    </w:p>
    <w:tbl>
      <w:tblPr>
        <w:tblStyle w:val="10"/>
        <w:tblW w:w="13742" w:type="dxa"/>
        <w:jc w:val="center"/>
        <w:shd w:val="clear" w:color="auto" w:fill="auto"/>
        <w:tblLayout w:type="fixed"/>
        <w:tblCellMar>
          <w:top w:w="0" w:type="dxa"/>
          <w:left w:w="0" w:type="dxa"/>
          <w:bottom w:w="0" w:type="dxa"/>
          <w:right w:w="0" w:type="dxa"/>
        </w:tblCellMar>
      </w:tblPr>
      <w:tblGrid>
        <w:gridCol w:w="642"/>
        <w:gridCol w:w="1425"/>
        <w:gridCol w:w="2150"/>
        <w:gridCol w:w="1212"/>
        <w:gridCol w:w="1788"/>
        <w:gridCol w:w="6525"/>
      </w:tblGrid>
      <w:tr>
        <w:tblPrEx>
          <w:shd w:val="clear" w:color="auto" w:fill="auto"/>
          <w:tblCellMar>
            <w:top w:w="0" w:type="dxa"/>
            <w:left w:w="0" w:type="dxa"/>
            <w:bottom w:w="0" w:type="dxa"/>
            <w:right w:w="0" w:type="dxa"/>
          </w:tblCellMar>
        </w:tblPrEx>
        <w:trPr>
          <w:trHeight w:val="807" w:hRule="atLeast"/>
          <w:tblHeader/>
          <w:jc w:val="center"/>
        </w:trPr>
        <w:tc>
          <w:tcPr>
            <w:tcW w:w="64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序号</w:t>
            </w:r>
          </w:p>
        </w:tc>
        <w:tc>
          <w:tcPr>
            <w:tcW w:w="14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信息类别</w:t>
            </w:r>
          </w:p>
        </w:tc>
        <w:tc>
          <w:tcPr>
            <w:tcW w:w="215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信息内容</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主体性质</w:t>
            </w:r>
          </w:p>
        </w:tc>
        <w:tc>
          <w:tcPr>
            <w:tcW w:w="178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提供单位</w:t>
            </w:r>
          </w:p>
        </w:tc>
        <w:tc>
          <w:tcPr>
            <w:tcW w:w="65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列入依据</w:t>
            </w:r>
          </w:p>
        </w:tc>
      </w:tr>
      <w:tr>
        <w:tblPrEx>
          <w:tblCellMar>
            <w:top w:w="0" w:type="dxa"/>
            <w:left w:w="0" w:type="dxa"/>
            <w:bottom w:w="0" w:type="dxa"/>
            <w:right w:w="0" w:type="dxa"/>
          </w:tblCellMar>
        </w:tblPrEx>
        <w:trPr>
          <w:trHeight w:val="765" w:hRule="atLeast"/>
          <w:jc w:val="center"/>
        </w:trPr>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27</w:t>
            </w:r>
          </w:p>
        </w:tc>
        <w:tc>
          <w:tcPr>
            <w:tcW w:w="14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欠缴信息</w:t>
            </w:r>
          </w:p>
        </w:tc>
        <w:tc>
          <w:tcPr>
            <w:tcW w:w="2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eastAsia="宋体" w:cs="Times New Roman"/>
                <w:i w:val="0"/>
                <w:color w:val="auto"/>
                <w:kern w:val="0"/>
                <w:sz w:val="21"/>
                <w:szCs w:val="21"/>
                <w:highlight w:val="none"/>
                <w:u w:val="none"/>
                <w:lang w:val="en-US" w:eastAsia="zh-CN" w:bidi="ar"/>
              </w:rPr>
              <w:t>欠税公告</w:t>
            </w: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税务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w:t>
            </w:r>
            <w:r>
              <w:rPr>
                <w:rFonts w:hint="default" w:ascii="Times New Roman" w:hAnsi="Times New Roman" w:eastAsia="宋体" w:cs="Times New Roman"/>
                <w:i w:val="0"/>
                <w:iCs w:val="0"/>
                <w:caps w:val="0"/>
                <w:color w:val="auto"/>
                <w:spacing w:val="0"/>
                <w:sz w:val="21"/>
                <w:szCs w:val="21"/>
                <w:shd w:val="clear" w:fill="FFFFFF"/>
                <w:lang w:val="en-US" w:eastAsia="zh-CN"/>
              </w:rPr>
              <w:t>税收征收管理法实施细则》第四十八条</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《国务院关于建立完善守信联合激励和失信联合惩戒制度加快推进社会诚信建设的指导意见》（国发〔2016〕33号）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930" w:hRule="atLeast"/>
          <w:jc w:val="center"/>
        </w:trPr>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763" w:hRule="atLeast"/>
          <w:jc w:val="center"/>
        </w:trPr>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28</w:t>
            </w: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欠缴社会保险费信息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人力资源和社会保障</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、医疗保障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《中共中央办公厅国务院办公厅关于促进中小企业健康发展的指导意见》（2019年4月8日）</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《国务院办公厅关于加快推进社会信用体系建设构建以信用为基础的新型监管机制的指导意见》（国办发〔2019〕35号）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941" w:hRule="atLeast"/>
          <w:jc w:val="center"/>
        </w:trPr>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940" w:hRule="atLeast"/>
          <w:jc w:val="center"/>
        </w:trPr>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eastAsia" w:ascii="Times New Roman" w:hAnsi="Times New Roman" w:eastAsia="宋体" w:cs="Times New Roman"/>
                <w:i w:val="0"/>
                <w:color w:val="auto"/>
                <w:kern w:val="0"/>
                <w:sz w:val="21"/>
                <w:szCs w:val="21"/>
                <w:highlight w:val="none"/>
                <w:u w:val="none"/>
                <w:lang w:val="en-US" w:eastAsia="zh-CN" w:bidi="ar"/>
              </w:rPr>
              <w:t>29</w:t>
            </w: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u w:val="none"/>
                <w:lang w:val="en-US" w:eastAsia="zh-CN"/>
              </w:rPr>
            </w:pPr>
          </w:p>
        </w:tc>
        <w:tc>
          <w:tcPr>
            <w:tcW w:w="2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sz w:val="21"/>
                <w:szCs w:val="21"/>
                <w:u w:val="none"/>
                <w:lang w:val="en-US" w:eastAsia="zh-CN"/>
              </w:rPr>
              <w:t>欠缴水电气信息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内蒙古</w:t>
            </w:r>
            <w:r>
              <w:rPr>
                <w:rFonts w:hint="default" w:ascii="Times New Roman" w:hAnsi="Times New Roman" w:eastAsia="宋体" w:cs="Times New Roman"/>
                <w:i w:val="0"/>
                <w:color w:val="auto"/>
                <w:kern w:val="0"/>
                <w:sz w:val="21"/>
                <w:szCs w:val="21"/>
                <w:highlight w:val="none"/>
                <w:u w:val="none"/>
                <w:lang w:val="en-US" w:eastAsia="zh-CN" w:bidi="ar"/>
              </w:rPr>
              <w:t>电力</w:t>
            </w:r>
            <w:r>
              <w:rPr>
                <w:rFonts w:hint="eastAsia" w:ascii="Times New Roman" w:hAnsi="Times New Roman" w:eastAsia="宋体" w:cs="Times New Roman"/>
                <w:i w:val="0"/>
                <w:color w:val="auto"/>
                <w:kern w:val="0"/>
                <w:sz w:val="21"/>
                <w:szCs w:val="21"/>
                <w:highlight w:val="none"/>
                <w:u w:val="none"/>
                <w:lang w:val="en-US" w:eastAsia="zh-CN" w:bidi="ar"/>
              </w:rPr>
              <w:t>（</w:t>
            </w:r>
            <w:r>
              <w:rPr>
                <w:rFonts w:hint="default" w:ascii="Times New Roman" w:hAnsi="Times New Roman" w:eastAsia="宋体" w:cs="Times New Roman"/>
                <w:i w:val="0"/>
                <w:color w:val="auto"/>
                <w:kern w:val="0"/>
                <w:sz w:val="21"/>
                <w:szCs w:val="21"/>
                <w:highlight w:val="none"/>
                <w:u w:val="none"/>
                <w:lang w:val="en-US" w:eastAsia="zh-CN" w:bidi="ar"/>
              </w:rPr>
              <w:t>集团</w:t>
            </w:r>
            <w:r>
              <w:rPr>
                <w:rFonts w:hint="eastAsia" w:ascii="Times New Roman" w:hAnsi="Times New Roman" w:eastAsia="宋体" w:cs="Times New Roman"/>
                <w:i w:val="0"/>
                <w:color w:val="auto"/>
                <w:kern w:val="0"/>
                <w:sz w:val="21"/>
                <w:szCs w:val="21"/>
                <w:highlight w:val="none"/>
                <w:u w:val="none"/>
                <w:lang w:val="en-US" w:eastAsia="zh-CN" w:bidi="ar"/>
              </w:rPr>
              <w:t>）有限责任公司</w:t>
            </w:r>
            <w:r>
              <w:rPr>
                <w:rFonts w:hint="default" w:ascii="Times New Roman" w:hAnsi="Times New Roman" w:eastAsia="宋体" w:cs="Times New Roman"/>
                <w:i w:val="0"/>
                <w:color w:val="auto"/>
                <w:kern w:val="0"/>
                <w:sz w:val="21"/>
                <w:szCs w:val="21"/>
                <w:highlight w:val="none"/>
                <w:u w:val="none"/>
                <w:lang w:val="en-US" w:eastAsia="zh-CN" w:bidi="ar"/>
              </w:rPr>
              <w:t>、</w:t>
            </w:r>
            <w:r>
              <w:rPr>
                <w:rFonts w:hint="eastAsia" w:ascii="Times New Roman" w:hAnsi="Times New Roman" w:eastAsia="宋体" w:cs="Times New Roman"/>
                <w:i w:val="0"/>
                <w:color w:val="auto"/>
                <w:kern w:val="0"/>
                <w:sz w:val="21"/>
                <w:szCs w:val="21"/>
                <w:highlight w:val="none"/>
                <w:u w:val="none"/>
                <w:lang w:val="en-US" w:eastAsia="zh-CN" w:bidi="ar"/>
              </w:rPr>
              <w:t>国网内蒙古东部电力有限公司、各盟市水务公司、燃气公司等部门</w:t>
            </w:r>
          </w:p>
        </w:tc>
        <w:tc>
          <w:tcPr>
            <w:tcW w:w="65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《中共中央办公厅国务院办公厅印发关于促进中小企业健康发展的指导意见》（2019年4月8日）</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《国务院办公厅关于加快推进社会信用体系建设构建以信用为基础的新型监管机制的指导意见》（国办发〔2019〕35号）</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998" w:hRule="atLeast"/>
          <w:jc w:val="center"/>
        </w:trPr>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2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666" w:hRule="atLeast"/>
          <w:jc w:val="center"/>
        </w:trPr>
        <w:tc>
          <w:tcPr>
            <w:tcW w:w="6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r>
              <w:rPr>
                <w:rFonts w:hint="default" w:ascii="Times New Roman" w:hAnsi="Times New Roman" w:eastAsia="宋体" w:cs="Times New Roman"/>
                <w:i w:val="0"/>
                <w:color w:val="auto"/>
                <w:kern w:val="0"/>
                <w:sz w:val="21"/>
                <w:szCs w:val="21"/>
                <w:highlight w:val="none"/>
                <w:u w:val="none"/>
                <w:lang w:val="en" w:eastAsia="zh-CN" w:bidi="ar"/>
              </w:rPr>
              <w:t>3</w:t>
            </w:r>
            <w:r>
              <w:rPr>
                <w:rFonts w:hint="eastAsia" w:ascii="Times New Roman" w:hAnsi="Times New Roman" w:eastAsia="宋体" w:cs="Times New Roman"/>
                <w:i w:val="0"/>
                <w:color w:val="auto"/>
                <w:kern w:val="0"/>
                <w:sz w:val="21"/>
                <w:szCs w:val="21"/>
                <w:highlight w:val="none"/>
                <w:u w:val="none"/>
                <w:lang w:val="en-US" w:eastAsia="zh-CN" w:bidi="ar"/>
              </w:rPr>
              <w:t>0</w:t>
            </w: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欠缴行政事业性收费、政府性基金信息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7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25"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highlight w:val="none"/>
                <w:shd w:val="clear" w:fill="FFFFFF"/>
                <w:lang w:val="en-US" w:eastAsia="zh-CN"/>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《内蒙古自治区公共信用信息管理条例》第十六条　</w:t>
            </w:r>
          </w:p>
        </w:tc>
      </w:tr>
      <w:tr>
        <w:tblPrEx>
          <w:tblCellMar>
            <w:top w:w="0" w:type="dxa"/>
            <w:left w:w="0" w:type="dxa"/>
            <w:bottom w:w="0" w:type="dxa"/>
            <w:right w:w="0" w:type="dxa"/>
          </w:tblCellMar>
        </w:tblPrEx>
        <w:trPr>
          <w:trHeight w:val="723" w:hRule="atLeast"/>
          <w:jc w:val="center"/>
        </w:trPr>
        <w:tc>
          <w:tcPr>
            <w:tcW w:w="6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25"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CellMar>
            <w:top w:w="0" w:type="dxa"/>
            <w:left w:w="0" w:type="dxa"/>
            <w:bottom w:w="0" w:type="dxa"/>
            <w:right w:w="0" w:type="dxa"/>
          </w:tblCellMar>
        </w:tblPrEx>
        <w:trPr>
          <w:trHeight w:val="717" w:hRule="atLeast"/>
          <w:jc w:val="center"/>
        </w:trPr>
        <w:tc>
          <w:tcPr>
            <w:tcW w:w="64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default" w:ascii="Times New Roman" w:hAnsi="Times New Roman" w:eastAsia="宋体" w:cs="Times New Roman"/>
                <w:i w:val="0"/>
                <w:color w:val="auto"/>
                <w:sz w:val="21"/>
                <w:szCs w:val="21"/>
                <w:highlight w:val="none"/>
                <w:u w:val="none"/>
                <w:lang w:val="en" w:eastAsia="zh-CN"/>
              </w:rPr>
              <w:t>3</w:t>
            </w:r>
            <w:r>
              <w:rPr>
                <w:rFonts w:hint="eastAsia" w:ascii="Times New Roman" w:hAnsi="Times New Roman" w:eastAsia="宋体" w:cs="Times New Roman"/>
                <w:i w:val="0"/>
                <w:color w:val="auto"/>
                <w:sz w:val="21"/>
                <w:szCs w:val="21"/>
                <w:highlight w:val="none"/>
                <w:u w:val="none"/>
                <w:lang w:val="en-US" w:eastAsia="zh-CN"/>
              </w:rPr>
              <w:t>1</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拖欠信息</w:t>
            </w:r>
          </w:p>
        </w:tc>
        <w:tc>
          <w:tcPr>
            <w:tcW w:w="215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eastAsia="宋体" w:cs="Times New Roman"/>
                <w:i w:val="0"/>
                <w:color w:val="auto"/>
                <w:kern w:val="0"/>
                <w:sz w:val="21"/>
                <w:szCs w:val="21"/>
                <w:highlight w:val="none"/>
                <w:u w:val="none"/>
                <w:lang w:val="en-US" w:eastAsia="zh-CN" w:bidi="ar"/>
              </w:rPr>
              <w:t>拖欠劳动报酬信息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人力资源和社会保障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w:t>
            </w:r>
            <w:r>
              <w:rPr>
                <w:rFonts w:hint="default" w:ascii="Times New Roman" w:hAnsi="Times New Roman" w:eastAsia="宋体" w:cs="Times New Roman"/>
                <w:i w:val="0"/>
                <w:iCs w:val="0"/>
                <w:caps w:val="0"/>
                <w:color w:val="auto"/>
                <w:spacing w:val="0"/>
                <w:sz w:val="21"/>
                <w:szCs w:val="21"/>
                <w:shd w:val="clear" w:fill="FFFFFF"/>
                <w:lang w:val="en-US" w:eastAsia="zh-CN"/>
              </w:rPr>
              <w:t>劳动保障监察条例》第二十六条</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w:t>
            </w:r>
            <w:r>
              <w:rPr>
                <w:rFonts w:hint="default" w:ascii="Times New Roman" w:hAnsi="Times New Roman" w:eastAsia="宋体" w:cs="Times New Roman"/>
                <w:b w:val="0"/>
                <w:bCs w:val="0"/>
                <w:i w:val="0"/>
                <w:color w:val="auto"/>
                <w:kern w:val="0"/>
                <w:sz w:val="21"/>
                <w:szCs w:val="21"/>
                <w:highlight w:val="none"/>
                <w:u w:val="none"/>
                <w:lang w:val="en-US" w:eastAsia="zh-CN" w:bidi="ar"/>
              </w:rPr>
              <w:t>中华人民共和国</w:t>
            </w:r>
            <w:r>
              <w:rPr>
                <w:rFonts w:hint="default" w:ascii="Times New Roman" w:hAnsi="Times New Roman" w:eastAsia="宋体" w:cs="Times New Roman"/>
                <w:i w:val="0"/>
                <w:iCs w:val="0"/>
                <w:caps w:val="0"/>
                <w:color w:val="auto"/>
                <w:spacing w:val="0"/>
                <w:sz w:val="21"/>
                <w:szCs w:val="21"/>
                <w:shd w:val="clear" w:fill="FFFFFF"/>
                <w:lang w:val="en-US" w:eastAsia="zh-CN"/>
              </w:rPr>
              <w:t>保障中小企业款项支付条例》第六条</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　</w:t>
            </w:r>
          </w:p>
        </w:tc>
      </w:tr>
      <w:tr>
        <w:tblPrEx>
          <w:tblCellMar>
            <w:top w:w="0" w:type="dxa"/>
            <w:left w:w="0" w:type="dxa"/>
            <w:bottom w:w="0" w:type="dxa"/>
            <w:right w:w="0" w:type="dxa"/>
          </w:tblCellMar>
        </w:tblPrEx>
        <w:trPr>
          <w:trHeight w:val="627" w:hRule="atLeast"/>
          <w:jc w:val="center"/>
        </w:trPr>
        <w:tc>
          <w:tcPr>
            <w:tcW w:w="64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highlight w:val="none"/>
              </w:rPr>
            </w:pPr>
          </w:p>
        </w:tc>
        <w:tc>
          <w:tcPr>
            <w:tcW w:w="21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624" w:hRule="atLeast"/>
          <w:jc w:val="center"/>
        </w:trPr>
        <w:tc>
          <w:tcPr>
            <w:tcW w:w="64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default" w:ascii="Times New Roman" w:hAnsi="Times New Roman" w:eastAsia="宋体" w:cs="Times New Roman"/>
                <w:i w:val="0"/>
                <w:color w:val="auto"/>
                <w:sz w:val="21"/>
                <w:szCs w:val="21"/>
                <w:highlight w:val="none"/>
                <w:u w:val="none"/>
                <w:lang w:val="en" w:eastAsia="zh-CN"/>
              </w:rPr>
              <w:t>3</w:t>
            </w:r>
            <w:r>
              <w:rPr>
                <w:rFonts w:hint="eastAsia" w:ascii="Times New Roman" w:hAnsi="Times New Roman" w:eastAsia="宋体" w:cs="Times New Roman"/>
                <w:i w:val="0"/>
                <w:color w:val="auto"/>
                <w:sz w:val="21"/>
                <w:szCs w:val="21"/>
                <w:highlight w:val="none"/>
                <w:u w:val="none"/>
                <w:lang w:val="en-US" w:eastAsia="zh-CN"/>
              </w:rPr>
              <w:t>2</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违反相关公约、规约信息</w:t>
            </w:r>
          </w:p>
        </w:tc>
        <w:tc>
          <w:tcPr>
            <w:tcW w:w="215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违反城市公约和行业规约信息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《内蒙古自治区文明行为促进条例》第三十六条</w:t>
            </w:r>
          </w:p>
          <w:p>
            <w:pPr>
              <w:keepNext w:val="0"/>
              <w:keepLines w:val="0"/>
              <w:pageBreakBefore w:val="0"/>
              <w:shd w:val="clear"/>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aps w:val="0"/>
                <w:color w:val="auto"/>
                <w:spacing w:val="0"/>
                <w:sz w:val="21"/>
                <w:szCs w:val="21"/>
                <w:shd w:val="clear" w:fill="FFFFFF"/>
                <w:lang w:val="en-US" w:eastAsia="zh-CN"/>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　</w:t>
            </w:r>
          </w:p>
        </w:tc>
      </w:tr>
      <w:tr>
        <w:tblPrEx>
          <w:tblCellMar>
            <w:top w:w="0" w:type="dxa"/>
            <w:left w:w="0" w:type="dxa"/>
            <w:bottom w:w="0" w:type="dxa"/>
            <w:right w:w="0" w:type="dxa"/>
          </w:tblCellMar>
        </w:tblPrEx>
        <w:trPr>
          <w:trHeight w:val="668" w:hRule="atLeast"/>
          <w:jc w:val="center"/>
        </w:trPr>
        <w:tc>
          <w:tcPr>
            <w:tcW w:w="64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626"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33</w:t>
            </w:r>
          </w:p>
        </w:tc>
        <w:tc>
          <w:tcPr>
            <w:tcW w:w="142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司法裁判及执行信息</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刑事判决司法</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裁判信息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人民法院</w:t>
            </w:r>
          </w:p>
        </w:tc>
        <w:tc>
          <w:tcPr>
            <w:tcW w:w="6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《最高人民法院关于人民法院在互联网公布裁判文书的规定》（法释〔2016〕19号）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881"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CellMar>
            <w:top w:w="0" w:type="dxa"/>
            <w:left w:w="0" w:type="dxa"/>
            <w:bottom w:w="0" w:type="dxa"/>
            <w:right w:w="0" w:type="dxa"/>
          </w:tblCellMar>
        </w:tblPrEx>
        <w:trPr>
          <w:trHeight w:val="649"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34</w:t>
            </w:r>
          </w:p>
        </w:tc>
        <w:tc>
          <w:tcPr>
            <w:tcW w:w="1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lang w:eastAsia="zh-CN"/>
              </w:rPr>
            </w:pPr>
            <w:r>
              <w:rPr>
                <w:rFonts w:hint="default" w:ascii="Times New Roman" w:hAnsi="Times New Roman" w:eastAsia="宋体" w:cs="Times New Roman"/>
                <w:i w:val="0"/>
                <w:color w:val="auto"/>
                <w:kern w:val="0"/>
                <w:sz w:val="21"/>
                <w:szCs w:val="21"/>
                <w:highlight w:val="none"/>
                <w:u w:val="none"/>
                <w:lang w:val="en-US" w:eastAsia="zh-CN" w:bidi="ar"/>
              </w:rPr>
              <w:t>仲裁案件信息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司法</w:t>
            </w:r>
            <w:r>
              <w:rPr>
                <w:rFonts w:hint="eastAsia" w:ascii="Times New Roman" w:hAnsi="Times New Roman" w:eastAsia="宋体" w:cs="Times New Roman"/>
                <w:i w:val="0"/>
                <w:color w:val="auto"/>
                <w:kern w:val="0"/>
                <w:sz w:val="21"/>
                <w:szCs w:val="21"/>
                <w:highlight w:val="none"/>
                <w:u w:val="none"/>
                <w:shd w:val="clear" w:color="auto" w:fill="auto"/>
                <w:lang w:val="en-US" w:eastAsia="zh-CN" w:bidi="ar"/>
              </w:rPr>
              <w:t>部门</w:t>
            </w:r>
            <w:r>
              <w:rPr>
                <w:rFonts w:hint="default" w:ascii="Times New Roman" w:hAnsi="Times New Roman" w:eastAsia="宋体" w:cs="Times New Roman"/>
                <w:i w:val="0"/>
                <w:color w:val="auto"/>
                <w:kern w:val="0"/>
                <w:sz w:val="21"/>
                <w:szCs w:val="21"/>
                <w:highlight w:val="none"/>
                <w:u w:val="none"/>
                <w:shd w:val="clear" w:color="auto" w:fill="auto"/>
                <w:lang w:val="en-US" w:eastAsia="zh-CN" w:bidi="ar"/>
              </w:rPr>
              <w:t>、人力资源和</w:t>
            </w:r>
            <w:r>
              <w:rPr>
                <w:rFonts w:hint="default" w:ascii="Times New Roman" w:hAnsi="Times New Roman" w:eastAsia="宋体" w:cs="Times New Roman"/>
                <w:i w:val="0"/>
                <w:color w:val="auto"/>
                <w:kern w:val="0"/>
                <w:sz w:val="21"/>
                <w:szCs w:val="21"/>
                <w:highlight w:val="none"/>
                <w:u w:val="none"/>
                <w:lang w:val="en-US" w:eastAsia="zh-CN" w:bidi="ar"/>
              </w:rPr>
              <w:t>社会保障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《中华人民共和国仲裁法》第四十条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《国务院关于建立完善守信联合激励和失信联合惩戒制度加快推进社会诚信建设的指导意见》（国发〔2016〕33号）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781"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CellMar>
            <w:top w:w="0" w:type="dxa"/>
            <w:left w:w="0" w:type="dxa"/>
            <w:bottom w:w="0" w:type="dxa"/>
            <w:right w:w="0" w:type="dxa"/>
          </w:tblCellMar>
        </w:tblPrEx>
        <w:trPr>
          <w:trHeight w:val="249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35</w:t>
            </w:r>
          </w:p>
        </w:tc>
        <w:tc>
          <w:tcPr>
            <w:tcW w:w="14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r>
              <w:rPr>
                <w:rFonts w:hint="default" w:ascii="Times New Roman" w:hAnsi="Times New Roman" w:cs="Times New Roman"/>
                <w:color w:val="auto"/>
                <w:lang w:eastAsia="zh-CN"/>
              </w:rPr>
              <w:t>司法裁判及执行信息</w:t>
            </w:r>
          </w:p>
        </w:tc>
        <w:tc>
          <w:tcPr>
            <w:tcW w:w="2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破产案件审判流程节点信息、破产程序中人民法院发布的各类公告、人民法院制作的破产程序法律文书、人民法院认为应当公开的其他</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lang w:eastAsia="zh-CN"/>
              </w:rPr>
            </w:pP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人民法院</w:t>
            </w:r>
          </w:p>
        </w:tc>
        <w:tc>
          <w:tcPr>
            <w:tcW w:w="6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《最高人民法院关于企业破产案件信息公开的规定（试行）》（法发〔2016〕19号）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621" w:hRule="atLeast"/>
          <w:jc w:val="center"/>
        </w:trPr>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36</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eastAsia="zh-CN"/>
              </w:rPr>
              <w:t>行政管理信息</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lang w:eastAsia="zh-CN"/>
              </w:rPr>
            </w:pPr>
            <w:r>
              <w:rPr>
                <w:rFonts w:hint="default" w:ascii="Times New Roman" w:hAnsi="Times New Roman" w:eastAsia="宋体" w:cs="Times New Roman"/>
                <w:i w:val="0"/>
                <w:color w:val="auto"/>
                <w:kern w:val="0"/>
                <w:sz w:val="21"/>
                <w:szCs w:val="21"/>
                <w:highlight w:val="none"/>
                <w:u w:val="none"/>
                <w:lang w:val="en-US" w:eastAsia="zh-CN" w:bidi="ar"/>
              </w:rPr>
              <w:t>行政裁决信息</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0"/>
                <w:sz w:val="21"/>
                <w:szCs w:val="21"/>
                <w:shd w:val="clear" w:fill="FFFFFF"/>
                <w:lang w:val="en-US" w:eastAsia="zh-CN"/>
              </w:rPr>
              <w:t>《内蒙古自治区公共信用信息管理条例》第十六条</w:t>
            </w:r>
          </w:p>
        </w:tc>
      </w:tr>
      <w:tr>
        <w:tblPrEx>
          <w:tblCellMar>
            <w:top w:w="0" w:type="dxa"/>
            <w:left w:w="0" w:type="dxa"/>
            <w:bottom w:w="0" w:type="dxa"/>
            <w:right w:w="0" w:type="dxa"/>
          </w:tblCellMar>
        </w:tblPrEx>
        <w:trPr>
          <w:trHeight w:val="1336" w:hRule="atLeast"/>
          <w:jc w:val="center"/>
        </w:trPr>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法人和非法人组织</w:t>
            </w: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51" w:name="_Toc31419"/>
      <w:r>
        <w:rPr>
          <w:rFonts w:hint="eastAsia"/>
          <w:lang w:val="en-US" w:eastAsia="zh-CN"/>
        </w:rPr>
        <w:br w:type="page"/>
      </w:r>
    </w:p>
    <w:p>
      <w:pPr>
        <w:pStyle w:val="2"/>
        <w:shd w:val="clear"/>
        <w:bidi w:val="0"/>
        <w:rPr>
          <w:rFonts w:hint="default"/>
          <w:lang w:val="en-US" w:eastAsia="zh-CN"/>
        </w:rPr>
      </w:pPr>
      <w:r>
        <w:rPr>
          <w:rFonts w:hint="eastAsia"/>
          <w:lang w:val="en-US" w:eastAsia="zh-CN"/>
        </w:rPr>
        <w:t>六、其他</w:t>
      </w:r>
      <w:r>
        <w:rPr>
          <w:rFonts w:hint="default"/>
          <w:lang w:val="en-US" w:eastAsia="zh-CN"/>
        </w:rPr>
        <w:t>信息</w:t>
      </w:r>
      <w:bookmarkEnd w:id="51"/>
    </w:p>
    <w:tbl>
      <w:tblPr>
        <w:tblStyle w:val="10"/>
        <w:tblW w:w="13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58"/>
        <w:gridCol w:w="1400"/>
        <w:gridCol w:w="2153"/>
        <w:gridCol w:w="1200"/>
        <w:gridCol w:w="1800"/>
        <w:gridCol w:w="6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7" w:hRule="atLeast"/>
          <w:tblHeader/>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序号</w:t>
            </w:r>
          </w:p>
        </w:tc>
        <w:tc>
          <w:tcPr>
            <w:tcW w:w="14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信息类别</w:t>
            </w: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lang w:eastAsia="zh-CN"/>
              </w:rPr>
            </w:pPr>
            <w:r>
              <w:rPr>
                <w:rFonts w:hint="eastAsia" w:ascii="黑体" w:hAnsi="黑体" w:eastAsia="黑体" w:cs="黑体"/>
                <w:b w:val="0"/>
                <w:bCs/>
                <w:i w:val="0"/>
                <w:color w:val="auto"/>
                <w:sz w:val="21"/>
                <w:szCs w:val="21"/>
                <w:highlight w:val="none"/>
                <w:u w:val="none"/>
                <w:lang w:eastAsia="zh-CN"/>
              </w:rPr>
              <w:t>信息内容</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kern w:val="0"/>
                <w:sz w:val="21"/>
                <w:szCs w:val="21"/>
                <w:highlight w:val="none"/>
                <w:u w:val="none"/>
                <w:lang w:val="en-US" w:eastAsia="zh-CN" w:bidi="ar"/>
              </w:rPr>
            </w:pPr>
            <w:r>
              <w:rPr>
                <w:rFonts w:hint="eastAsia" w:ascii="黑体" w:hAnsi="黑体" w:eastAsia="黑体" w:cs="黑体"/>
                <w:b w:val="0"/>
                <w:bCs/>
                <w:i w:val="0"/>
                <w:color w:val="auto"/>
                <w:kern w:val="0"/>
                <w:sz w:val="21"/>
                <w:szCs w:val="21"/>
                <w:highlight w:val="none"/>
                <w:u w:val="none"/>
                <w:lang w:val="en-US" w:eastAsia="zh-CN" w:bidi="ar"/>
              </w:rPr>
              <w:t>主体性质</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提供单位</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auto"/>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列入依据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137</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color w:val="auto"/>
                <w:highlight w:val="none"/>
                <w:lang w:eastAsia="zh-CN"/>
              </w:rPr>
              <w:t>司法裁判及执行信息</w:t>
            </w: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民事判决司法</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裁判信息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人民法院</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《最高人民法院关于人民法院在互联网公布裁判文书的规定》（法释〔2016〕19号）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《内蒙古自治区公共信用信息管理条例》第十六条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val="0"/>
                <w:i w:val="0"/>
                <w:color w:val="auto"/>
                <w:sz w:val="21"/>
                <w:szCs w:val="21"/>
                <w:highlight w:val="none"/>
                <w:u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38</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sz w:val="21"/>
                <w:szCs w:val="21"/>
                <w:highlight w:val="none"/>
                <w:u w:val="none"/>
                <w:lang w:eastAsia="zh-CN"/>
              </w:rPr>
              <w:t>经营（活动）异常名录（状态）信息</w:t>
            </w: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市场主体被依法移出经营异常名录（状态）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市场监督管理</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highlight w:val="none"/>
                <w:u w:val="none"/>
                <w:lang w:eastAsia="zh-CN"/>
              </w:rPr>
            </w:pPr>
            <w:r>
              <w:rPr>
                <w:rFonts w:hint="default" w:ascii="Times New Roman" w:hAnsi="Times New Roman" w:eastAsia="宋体" w:cs="Times New Roman"/>
                <w:b w:val="0"/>
                <w:bCs w:val="0"/>
                <w:i w:val="0"/>
                <w:color w:val="auto"/>
                <w:sz w:val="21"/>
                <w:szCs w:val="21"/>
                <w:highlight w:val="none"/>
                <w:u w:val="none"/>
                <w:lang w:eastAsia="zh-CN"/>
              </w:rPr>
              <w:t>《企业信息公示暂行条例》第十七条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val="0"/>
                <w:i w:val="0"/>
                <w:color w:val="auto"/>
                <w:sz w:val="21"/>
                <w:szCs w:val="21"/>
                <w:highlight w:val="none"/>
                <w:u w:val="none"/>
                <w:lang w:eastAsia="zh-CN"/>
              </w:rPr>
            </w:pPr>
            <w:r>
              <w:rPr>
                <w:rFonts w:hint="default" w:ascii="Times New Roman" w:hAnsi="Times New Roman" w:eastAsia="宋体" w:cs="Times New Roman"/>
                <w:b w:val="0"/>
                <w:bCs w:val="0"/>
                <w:i w:val="0"/>
                <w:color w:val="auto"/>
                <w:sz w:val="21"/>
                <w:szCs w:val="21"/>
                <w:highlight w:val="none"/>
                <w:u w:val="none"/>
                <w:lang w:eastAsia="zh-CN"/>
              </w:rPr>
              <w:t>《企业名称登记管理规定》第二十三条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sz w:val="21"/>
                <w:szCs w:val="21"/>
                <w:highlight w:val="none"/>
                <w:u w:val="none"/>
                <w:lang w:eastAsia="zh-CN"/>
              </w:rPr>
              <w:t>《国务院办公厅关于政府部门涉企信息统一归集公示工作实施方案的复函》（国办函〔2016〕74号）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39</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社会组织被依法移出活动异常名录信息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民政</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中共中央办公厅 国务院办公厅印发的《关于改革社会组织管理制度促进社会组织健康有序发展的意见》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default" w:ascii="Times New Roman" w:hAnsi="Times New Roman" w:eastAsia="宋体" w:cs="Times New Roman"/>
                <w:i w:val="0"/>
                <w:color w:val="auto"/>
                <w:sz w:val="21"/>
                <w:szCs w:val="21"/>
                <w:highlight w:val="none"/>
                <w:u w:val="none"/>
                <w:lang w:val="en" w:eastAsia="zh-CN"/>
              </w:rPr>
              <w:t>4</w:t>
            </w:r>
            <w:r>
              <w:rPr>
                <w:rFonts w:hint="eastAsia" w:ascii="Times New Roman" w:hAnsi="Times New Roman" w:eastAsia="宋体" w:cs="Times New Roman"/>
                <w:i w:val="0"/>
                <w:color w:val="auto"/>
                <w:sz w:val="21"/>
                <w:szCs w:val="21"/>
                <w:highlight w:val="none"/>
                <w:u w:val="none"/>
                <w:lang w:val="en-US" w:eastAsia="zh-CN"/>
              </w:rPr>
              <w:t>0</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eastAsia="zh-CN"/>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矿业权人被依法移出矿业权人异常名录信息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自然资源</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中共中央 国务院印发的《生态文明体制改革总体方案》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5"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default" w:ascii="Times New Roman" w:hAnsi="Times New Roman" w:eastAsia="宋体" w:cs="Times New Roman"/>
                <w:i w:val="0"/>
                <w:color w:val="auto"/>
                <w:sz w:val="21"/>
                <w:szCs w:val="21"/>
                <w:highlight w:val="none"/>
                <w:u w:val="none"/>
                <w:lang w:val="en" w:eastAsia="zh-CN"/>
              </w:rPr>
              <w:t>4</w:t>
            </w:r>
            <w:r>
              <w:rPr>
                <w:rFonts w:hint="eastAsia" w:ascii="Times New Roman" w:hAnsi="Times New Roman" w:eastAsia="宋体" w:cs="Times New Roman"/>
                <w:i w:val="0"/>
                <w:color w:val="auto"/>
                <w:sz w:val="21"/>
                <w:szCs w:val="21"/>
                <w:highlight w:val="none"/>
                <w:u w:val="none"/>
                <w:lang w:val="en-US" w:eastAsia="zh-CN"/>
              </w:rPr>
              <w:t>1</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sz w:val="21"/>
                <w:szCs w:val="21"/>
                <w:highlight w:val="none"/>
                <w:u w:val="none"/>
                <w:lang w:eastAsia="zh-CN"/>
              </w:rPr>
            </w:pPr>
            <w:r>
              <w:rPr>
                <w:rFonts w:hint="default" w:ascii="Times New Roman" w:hAnsi="Times New Roman" w:eastAsia="宋体" w:cs="Times New Roman"/>
                <w:i w:val="0"/>
                <w:color w:val="auto"/>
                <w:sz w:val="21"/>
                <w:szCs w:val="21"/>
                <w:highlight w:val="none"/>
                <w:u w:val="none"/>
                <w:lang w:eastAsia="zh-CN"/>
              </w:rPr>
              <w:t>信用评价结果信息</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B、M、C级纳税人信息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税务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《中华人民共和国个人所得税法》第十五条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《中华人民共和国税收征收管理法实施细则》</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default" w:ascii="Times New Roman" w:hAnsi="Times New Roman" w:eastAsia="宋体" w:cs="Times New Roman"/>
                <w:i w:val="0"/>
                <w:color w:val="auto"/>
                <w:sz w:val="21"/>
                <w:szCs w:val="21"/>
                <w:highlight w:val="none"/>
                <w:u w:val="none"/>
                <w:lang w:val="en" w:eastAsia="zh-CN"/>
              </w:rPr>
              <w:t>4</w:t>
            </w:r>
            <w:r>
              <w:rPr>
                <w:rFonts w:hint="eastAsia" w:ascii="Times New Roman" w:hAnsi="Times New Roman" w:eastAsia="宋体" w:cs="Times New Roman"/>
                <w:i w:val="0"/>
                <w:color w:val="auto"/>
                <w:sz w:val="21"/>
                <w:szCs w:val="21"/>
                <w:highlight w:val="none"/>
                <w:u w:val="none"/>
                <w:lang w:val="en-US" w:eastAsia="zh-CN"/>
              </w:rPr>
              <w:t>2</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信用等级为TSC4、3、2级涉税专业服务机构</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税务</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val="0"/>
                <w:i w:val="0"/>
                <w:color w:val="auto"/>
                <w:kern w:val="0"/>
                <w:sz w:val="21"/>
                <w:szCs w:val="21"/>
                <w:highlight w:val="none"/>
                <w:u w:val="none"/>
                <w:lang w:val="en-US" w:eastAsia="zh-CN" w:bidi="ar"/>
              </w:rPr>
              <w:t>《国务院关于加快推进政务服务标准化规范化便利化的指导意见》</w:t>
            </w:r>
            <w:r>
              <w:rPr>
                <w:rFonts w:hint="default" w:ascii="Times New Roman" w:hAnsi="Times New Roman" w:cs="Times New Roman"/>
                <w:i w:val="0"/>
                <w:color w:val="auto"/>
                <w:kern w:val="0"/>
                <w:sz w:val="21"/>
                <w:szCs w:val="21"/>
                <w:highlight w:val="none"/>
                <w:u w:val="none"/>
                <w:lang w:val="en-US" w:eastAsia="zh-CN" w:bidi="ar"/>
              </w:rPr>
              <w:t>（</w:t>
            </w:r>
            <w:r>
              <w:rPr>
                <w:rFonts w:hint="default" w:ascii="Times New Roman" w:hAnsi="Times New Roman" w:cs="Times New Roman" w:eastAsiaTheme="minorEastAsia"/>
                <w:i w:val="0"/>
                <w:color w:val="auto"/>
                <w:kern w:val="0"/>
                <w:sz w:val="21"/>
                <w:szCs w:val="21"/>
                <w:highlight w:val="none"/>
                <w:u w:val="none"/>
                <w:lang w:val="en-US" w:eastAsia="zh-CN" w:bidi="ar"/>
              </w:rPr>
              <w:t>国发〔20</w:t>
            </w:r>
            <w:r>
              <w:rPr>
                <w:rFonts w:hint="default" w:ascii="Times New Roman" w:hAnsi="Times New Roman" w:cs="Times New Roman"/>
                <w:i w:val="0"/>
                <w:color w:val="auto"/>
                <w:kern w:val="0"/>
                <w:sz w:val="21"/>
                <w:szCs w:val="21"/>
                <w:highlight w:val="none"/>
                <w:u w:val="none"/>
                <w:lang w:val="en-US" w:eastAsia="zh-CN" w:bidi="ar"/>
              </w:rPr>
              <w:t>22</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143</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从事涉税服务人员个人信用积分</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自然人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税务部门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《国务院办公厅关于加强个人诚信体系建设的指导意见》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（国办发</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2016</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98号）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2019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eastAsia" w:ascii="Times New Roman" w:hAnsi="Times New Roman" w:cs="Times New Roman"/>
                <w:i w:val="0"/>
                <w:color w:val="auto"/>
                <w:kern w:val="0"/>
                <w:sz w:val="21"/>
                <w:szCs w:val="21"/>
                <w:highlight w:val="none"/>
                <w:u w:val="none"/>
                <w:lang w:val="en-US" w:eastAsia="zh-CN" w:bidi="ar"/>
              </w:rPr>
              <w:t>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144</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sz w:val="21"/>
                <w:szCs w:val="21"/>
                <w:highlight w:val="none"/>
                <w:u w:val="none"/>
                <w:lang w:eastAsia="zh-CN"/>
              </w:rPr>
              <w:t>信用评价结果信息</w:t>
            </w: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信用等级为A、B、C级交通运输从业企业</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交通运输</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145</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信用等级为AA、A、B级能源行业企业</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能源</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146</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环境影响评价领域的信用基础信息和评价结果信息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生态环境</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《国务院关于印发社会信用体系建设规划纲要（2014-2020年）的通知》（国发</w:t>
            </w:r>
            <w:r>
              <w:rPr>
                <w:rFonts w:hint="default" w:ascii="Times New Roman" w:hAnsi="Times New Roman" w:cs="Times New Roman" w:eastAsiaTheme="minorEastAsia"/>
                <w:i w:val="0"/>
                <w:color w:val="auto"/>
                <w:kern w:val="0"/>
                <w:sz w:val="21"/>
                <w:szCs w:val="21"/>
                <w:highlight w:val="none"/>
                <w:u w:val="none"/>
                <w:lang w:val="en-US" w:eastAsia="zh-CN" w:bidi="ar"/>
              </w:rPr>
              <w:t>〔201</w:t>
            </w:r>
            <w:r>
              <w:rPr>
                <w:rFonts w:hint="default" w:ascii="Times New Roman" w:hAnsi="Times New Roman" w:cs="Times New Roman"/>
                <w:i w:val="0"/>
                <w:color w:val="auto"/>
                <w:kern w:val="0"/>
                <w:sz w:val="21"/>
                <w:szCs w:val="21"/>
                <w:highlight w:val="none"/>
                <w:u w:val="none"/>
                <w:lang w:val="en-US" w:eastAsia="zh-CN" w:bidi="ar"/>
              </w:rPr>
              <w:t>4</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21</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eastAsia="宋体" w:cs="Times New Roman"/>
                <w:b w:val="0"/>
                <w:bCs/>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47</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环保良好企业、环保警示企业信息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法人和非法人组织</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生态环境</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cs="Times New Roman" w:eastAsiaTheme="minorEastAsia"/>
                <w:i w:val="0"/>
                <w:color w:val="auto"/>
                <w:kern w:val="0"/>
                <w:sz w:val="21"/>
                <w:szCs w:val="21"/>
                <w:highlight w:val="none"/>
                <w:u w:val="none"/>
                <w:lang w:val="en-US" w:eastAsia="zh-CN" w:bidi="ar"/>
              </w:rPr>
            </w:pPr>
            <w:r>
              <w:rPr>
                <w:rFonts w:hint="default" w:ascii="Times New Roman" w:hAnsi="Times New Roman" w:cs="Times New Roman" w:eastAsiaTheme="minorEastAsia"/>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中共中央办公厅 国务院办公厅印发的《关于推进社会信用体系建设高质量发展促进形成新发展格局的意见》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48</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信用评价结果信息</w:t>
            </w: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水土保持领域信用评级结果</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水利</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中共中央办公厅 国务院办公厅印发的《关于推进社会信用体系建设高质量发展促进形成新发展格局的意见》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49</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劳务派遣单位信用评价结果</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人力资源和社会保障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《国务院关于印发社会信用体系建设规划纲要（2014-2020年）的通知》（国发</w:t>
            </w:r>
            <w:r>
              <w:rPr>
                <w:rFonts w:hint="default" w:ascii="Times New Roman" w:hAnsi="Times New Roman" w:cs="Times New Roman" w:eastAsiaTheme="minorEastAsia"/>
                <w:i w:val="0"/>
                <w:color w:val="auto"/>
                <w:kern w:val="0"/>
                <w:sz w:val="21"/>
                <w:szCs w:val="21"/>
                <w:highlight w:val="none"/>
                <w:u w:val="none"/>
                <w:lang w:val="en-US" w:eastAsia="zh-CN" w:bidi="ar"/>
              </w:rPr>
              <w:t>〔201</w:t>
            </w:r>
            <w:r>
              <w:rPr>
                <w:rFonts w:hint="default" w:ascii="Times New Roman" w:hAnsi="Times New Roman" w:cs="Times New Roman"/>
                <w:i w:val="0"/>
                <w:color w:val="auto"/>
                <w:kern w:val="0"/>
                <w:sz w:val="21"/>
                <w:szCs w:val="21"/>
                <w:highlight w:val="none"/>
                <w:u w:val="none"/>
                <w:lang w:val="en-US" w:eastAsia="zh-CN" w:bidi="ar"/>
              </w:rPr>
              <w:t>4</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21</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eastAsia="宋体" w:cs="Times New Roman"/>
                <w:b w:val="0"/>
                <w:bCs/>
                <w:i w:val="0"/>
                <w:color w:val="auto"/>
                <w:kern w:val="0"/>
                <w:sz w:val="21"/>
                <w:szCs w:val="21"/>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 w:eastAsia="zh-CN"/>
              </w:rPr>
              <w:t>1</w:t>
            </w:r>
            <w:r>
              <w:rPr>
                <w:rFonts w:hint="eastAsia" w:ascii="Times New Roman" w:hAnsi="Times New Roman" w:eastAsia="宋体" w:cs="Times New Roman"/>
                <w:i w:val="0"/>
                <w:color w:val="auto"/>
                <w:sz w:val="21"/>
                <w:szCs w:val="21"/>
                <w:highlight w:val="none"/>
                <w:u w:val="none"/>
                <w:lang w:val="en-US" w:eastAsia="zh-CN"/>
              </w:rPr>
              <w:t>50</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快递市场法人主体信用评价结果</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邮政管理</w:t>
            </w:r>
            <w:r>
              <w:rPr>
                <w:rFonts w:hint="eastAsia" w:ascii="Times New Roman" w:hAnsi="Times New Roman" w:eastAsia="宋体" w:cs="Times New Roman"/>
                <w:i w:val="0"/>
                <w:color w:val="auto"/>
                <w:kern w:val="0"/>
                <w:sz w:val="21"/>
                <w:szCs w:val="21"/>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《国务院办公厅关于加快推进社会信用体系建设构建以信用为基础的新型监管机制的指导意见》（</w:t>
            </w:r>
            <w:r>
              <w:rPr>
                <w:rFonts w:hint="default" w:ascii="Times New Roman" w:hAnsi="Times New Roman" w:cs="Times New Roman" w:eastAsiaTheme="minorEastAsia"/>
                <w:i w:val="0"/>
                <w:color w:val="auto"/>
                <w:kern w:val="0"/>
                <w:sz w:val="21"/>
                <w:szCs w:val="21"/>
                <w:highlight w:val="none"/>
                <w:u w:val="none"/>
                <w:lang w:val="en-US" w:eastAsia="zh-CN" w:bidi="ar"/>
              </w:rPr>
              <w:t>国</w:t>
            </w:r>
            <w:r>
              <w:rPr>
                <w:rFonts w:hint="default" w:ascii="Times New Roman" w:hAnsi="Times New Roman" w:cs="Times New Roman"/>
                <w:i w:val="0"/>
                <w:color w:val="auto"/>
                <w:kern w:val="0"/>
                <w:sz w:val="21"/>
                <w:szCs w:val="21"/>
                <w:highlight w:val="none"/>
                <w:u w:val="none"/>
                <w:lang w:val="en-US" w:eastAsia="zh-CN" w:bidi="ar"/>
              </w:rPr>
              <w:t>办</w:t>
            </w:r>
            <w:r>
              <w:rPr>
                <w:rFonts w:hint="default" w:ascii="Times New Roman" w:hAnsi="Times New Roman" w:cs="Times New Roman" w:eastAsiaTheme="minorEastAsia"/>
                <w:i w:val="0"/>
                <w:color w:val="auto"/>
                <w:kern w:val="0"/>
                <w:sz w:val="21"/>
                <w:szCs w:val="21"/>
                <w:highlight w:val="none"/>
                <w:u w:val="none"/>
                <w:lang w:val="en-US" w:eastAsia="zh-CN" w:bidi="ar"/>
              </w:rPr>
              <w:t>发〔201</w:t>
            </w:r>
            <w:r>
              <w:rPr>
                <w:rFonts w:hint="default"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eastAsiaTheme="minorEastAsia"/>
                <w:i w:val="0"/>
                <w:color w:val="auto"/>
                <w:kern w:val="0"/>
                <w:sz w:val="21"/>
                <w:szCs w:val="21"/>
                <w:highlight w:val="none"/>
                <w:u w:val="none"/>
                <w:lang w:val="en-US" w:eastAsia="zh-CN" w:bidi="ar"/>
              </w:rPr>
              <w:t>〕</w:t>
            </w:r>
            <w:r>
              <w:rPr>
                <w:rFonts w:hint="default" w:ascii="Times New Roman" w:hAnsi="Times New Roman" w:cs="Times New Roman"/>
                <w:i w:val="0"/>
                <w:color w:val="auto"/>
                <w:kern w:val="0"/>
                <w:sz w:val="21"/>
                <w:szCs w:val="21"/>
                <w:highlight w:val="none"/>
                <w:u w:val="none"/>
                <w:lang w:val="en-US" w:eastAsia="zh-CN" w:bidi="ar"/>
              </w:rPr>
              <w:t>35</w:t>
            </w:r>
            <w:r>
              <w:rPr>
                <w:rFonts w:hint="default" w:ascii="Times New Roman" w:hAnsi="Times New Roman" w:cs="Times New Roman" w:eastAsiaTheme="minorEastAsia"/>
                <w:i w:val="0"/>
                <w:color w:val="auto"/>
                <w:kern w:val="0"/>
                <w:sz w:val="21"/>
                <w:szCs w:val="21"/>
                <w:highlight w:val="none"/>
                <w:u w:val="none"/>
                <w:lang w:val="en-US" w:eastAsia="zh-CN" w:bidi="ar"/>
              </w:rPr>
              <w:t>号</w:t>
            </w:r>
            <w:r>
              <w:rPr>
                <w:rFonts w:hint="default" w:ascii="Times New Roman" w:hAnsi="Times New Roman" w:cs="Times New Roman"/>
                <w:i w:val="0"/>
                <w:color w:val="auto"/>
                <w:kern w:val="0"/>
                <w:sz w:val="21"/>
                <w:szCs w:val="21"/>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default" w:ascii="Times New Roman" w:hAnsi="Times New Roman" w:eastAsia="宋体" w:cs="Times New Roman"/>
                <w:i w:val="0"/>
                <w:color w:val="auto"/>
                <w:sz w:val="21"/>
                <w:szCs w:val="21"/>
                <w:highlight w:val="none"/>
                <w:u w:val="none"/>
                <w:lang w:val="en" w:eastAsia="zh-CN"/>
              </w:rPr>
              <w:t>5</w:t>
            </w:r>
            <w:r>
              <w:rPr>
                <w:rFonts w:hint="eastAsia" w:ascii="Times New Roman" w:hAnsi="Times New Roman" w:eastAsia="宋体" w:cs="Times New Roman"/>
                <w:i w:val="0"/>
                <w:color w:val="auto"/>
                <w:sz w:val="21"/>
                <w:szCs w:val="21"/>
                <w:highlight w:val="none"/>
                <w:u w:val="none"/>
                <w:lang w:val="en-US" w:eastAsia="zh-CN"/>
              </w:rPr>
              <w:t>1</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建设工程领域信用评价结果</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住房和城乡建设</w:t>
            </w:r>
            <w:r>
              <w:rPr>
                <w:rFonts w:hint="eastAsia" w:ascii="Times New Roman" w:hAnsi="Times New Roman" w:eastAsia="宋体" w:cs="Times New Roman"/>
                <w:i w:val="0"/>
                <w:color w:val="auto"/>
                <w:kern w:val="0"/>
                <w:sz w:val="21"/>
                <w:szCs w:val="21"/>
                <w:highlight w:val="none"/>
                <w:u w:val="none"/>
                <w:lang w:val="en-US" w:eastAsia="zh-CN" w:bidi="ar"/>
              </w:rPr>
              <w:t>部门</w:t>
            </w:r>
            <w:r>
              <w:rPr>
                <w:rFonts w:hint="default" w:ascii="Times New Roman" w:hAnsi="Times New Roman" w:eastAsia="宋体" w:cs="Times New Roman"/>
                <w:i w:val="0"/>
                <w:color w:val="auto"/>
                <w:kern w:val="0"/>
                <w:sz w:val="21"/>
                <w:szCs w:val="21"/>
                <w:highlight w:val="none"/>
                <w:u w:val="none"/>
                <w:lang w:val="en-US" w:eastAsia="zh-CN" w:bidi="ar"/>
              </w:rPr>
              <w:t>、水利</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《国务院办公厅关于加强个人诚信体系建设的指导意见》（国办发〔2016〕98号）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52</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房地产领域信用评价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结果</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住房和城乡建设</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《国务院办公厅关于加强个人诚信体系建设的指导意见》（国办发〔2016〕98号）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53</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信用评价结果信息</w:t>
            </w: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消防安全信用评价结果</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消防救援</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《国务院办公厅关于印发消防安全责任制实施办法的通知》（国办发〔2017〕87号）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54</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电信和互联网</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行业信用评价信息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通信管理部门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《国务院关于印发社会信用体系建设规划纲要（2014—2020年）的通知》（国发〔2014〕21号）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 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55</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其他开展信用分级分类监管而对相关市场主体进行信用评价的结果</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法人和其他社会组织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56</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行政管理信息</w:t>
            </w: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行政征收信息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《企业信息公示暂行条例》第六条、第七条、第十条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b w:val="0"/>
                <w:bCs/>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《政府信息公开条例》第十九条、第二十条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ind w:firstLine="0" w:firstLineChars="0"/>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val="0"/>
                <w:bCs/>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color w:val="auto"/>
                <w:sz w:val="21"/>
                <w:szCs w:val="21"/>
                <w:highlight w:val="none"/>
                <w:lang w:val="en-US" w:eastAsia="zh-CN"/>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shd w:val="clear"/>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57</w:t>
            </w:r>
          </w:p>
        </w:tc>
        <w:tc>
          <w:tcPr>
            <w:tcW w:w="14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信用承诺及履行情况</w:t>
            </w:r>
            <w:r>
              <w:rPr>
                <w:rFonts w:hint="eastAsia" w:ascii="Times New Roman" w:hAnsi="Times New Roman" w:eastAsia="宋体" w:cs="Times New Roman"/>
                <w:i w:val="0"/>
                <w:color w:val="auto"/>
                <w:kern w:val="0"/>
                <w:sz w:val="21"/>
                <w:szCs w:val="21"/>
                <w:highlight w:val="none"/>
                <w:u w:val="none"/>
                <w:lang w:val="en-US" w:eastAsia="zh-CN" w:bidi="ar"/>
              </w:rPr>
              <w:t>信息</w:t>
            </w: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企业在填报统计报表、信用修复作出的信用承诺及履行情况信息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统计</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58</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信用承诺及履行情况</w:t>
            </w:r>
            <w:r>
              <w:rPr>
                <w:rFonts w:hint="eastAsia" w:ascii="Times New Roman" w:hAnsi="Times New Roman" w:eastAsia="宋体" w:cs="Times New Roman"/>
                <w:i w:val="0"/>
                <w:color w:val="auto"/>
                <w:kern w:val="0"/>
                <w:sz w:val="21"/>
                <w:szCs w:val="21"/>
                <w:highlight w:val="none"/>
                <w:u w:val="none"/>
                <w:lang w:val="en-US" w:eastAsia="zh-CN" w:bidi="ar"/>
              </w:rPr>
              <w:t>信息</w:t>
            </w: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办理电力业务许可和承装（修、试）电力设施许可的信用承诺及履行情况信息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能源</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《国务院关于深化“证照分离”改革进一步激发市场主体发展活力的通知》（国发〔2021〕7号）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《国务院办公厅关于全面推行证明事项和涉企经营许可事项告知承诺 制的指导意见》（国办发〔2020〕42号）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59</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被中国证监会及其派出机构调查的当事人因自身原因未履行承诺的</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证券监督管理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《中华人民共和国证券法》第一百七十一条、第二百一十五条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《中华人民共和国期货和衍生品法》第一百一十二条、第一百一十三条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 xml:space="preserve">《证券期货行政执法当事人承诺制度实施办法》（国务院令第749号） </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60</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快递企业信用承诺及</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履行情况信息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邮政管理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《国务院办公厅关于全面推行证明事项和涉企经营许可事项告知承诺制的指导意见》（国办发〔2020〕42号）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61</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知识产权领域信用承诺不实或未履行信息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《国务院办公厅关于全面推进证明事项和涉企经营许可事项告知承诺制的指导意见》（国办发〔2020〕42号）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62</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信用承诺及履行情况</w:t>
            </w:r>
            <w:r>
              <w:rPr>
                <w:rFonts w:hint="eastAsia" w:ascii="Times New Roman" w:hAnsi="Times New Roman" w:eastAsia="宋体" w:cs="Times New Roman"/>
                <w:i w:val="0"/>
                <w:color w:val="auto"/>
                <w:kern w:val="0"/>
                <w:sz w:val="21"/>
                <w:szCs w:val="21"/>
                <w:highlight w:val="none"/>
                <w:u w:val="none"/>
                <w:lang w:val="en-US" w:eastAsia="zh-CN" w:bidi="ar"/>
              </w:rPr>
              <w:t>信息</w:t>
            </w: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劳务派遣单位信用承诺及履行情况信息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人力资源和社会</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保障</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《国务院办公厅关于全面推行证明事项和涉企经营许可事项告知承诺制的指导意见》（国办发〔2020〕42号）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《国务院关于深化“证照分离”改革进一步激发市场主体发展活力的通知》（国发〔2021〕7号）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63</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交通运输领域证明事项和涉企经营许可事项告知承诺及其履行情况</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交通运输</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《关于推进社会信用体系建设高质量发展促进形成新发展格局的意见》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《国务院办公厅关于全面推行证明事项和涉企经营许可事项告知承诺制的指导意见》（国办发〔2020〕42号）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64</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工业产品生产许可事项告知承诺及其履行情况信息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市场监督管理</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《国务院办公厅关于深化商事制度改革进一步为企业松绑减负激发企业活力的通知》（国办发〔2020〕29号）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jc w:val="center"/>
        </w:trPr>
        <w:tc>
          <w:tcPr>
            <w:tcW w:w="65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65</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其他适用告知承诺制的证明事项、行政许可、信用修复等活动中所产生的信用承诺及履约</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lang w:val="en-US" w:eastAsia="zh-CN"/>
              </w:rPr>
              <w:t>自然人</w:t>
            </w:r>
          </w:p>
        </w:tc>
        <w:tc>
          <w:tcPr>
            <w:tcW w:w="18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各相关部门</w:t>
            </w:r>
          </w:p>
        </w:tc>
        <w:tc>
          <w:tcPr>
            <w:tcW w:w="65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《国务院办公厅关于全面推行证明事项和涉企经营许可事项告知承诺制的指导意见》（国办发〔2020〕42号）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ascii="Times New Roman" w:hAnsi="Times New Roman" w:eastAsia="宋体" w:cs="Times New Roman"/>
                <w:i w:val="0"/>
                <w:color w:val="auto"/>
                <w:sz w:val="21"/>
                <w:szCs w:val="21"/>
                <w:highlight w:val="none"/>
                <w:u w:val="none"/>
                <w:lang w:val="en-US" w:eastAsia="zh-CN"/>
              </w:rPr>
              <w:t>166</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信用承诺及履行情况</w:t>
            </w:r>
            <w:r>
              <w:rPr>
                <w:rFonts w:hint="eastAsia" w:ascii="Times New Roman" w:hAnsi="Times New Roman" w:eastAsia="宋体" w:cs="Times New Roman"/>
                <w:i w:val="0"/>
                <w:color w:val="auto"/>
                <w:kern w:val="0"/>
                <w:sz w:val="21"/>
                <w:szCs w:val="21"/>
                <w:highlight w:val="none"/>
                <w:u w:val="none"/>
                <w:lang w:val="en-US" w:eastAsia="zh-CN" w:bidi="ar"/>
              </w:rPr>
              <w:t>信息</w:t>
            </w: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公众聚集场所投入使用营业前消防安全承诺及履行情况信息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i w:val="0"/>
                <w:color w:val="auto"/>
                <w:kern w:val="0"/>
                <w:sz w:val="21"/>
                <w:szCs w:val="21"/>
                <w:highlight w:val="none"/>
                <w:u w:val="none"/>
                <w:lang w:val="en-US" w:eastAsia="zh-CN" w:bidi="ar"/>
              </w:rPr>
              <w:t>消防救援部门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eastAsia"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《中华人民共和国消防法》第十五条</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中共中央办公厅 国务院办公厅《关于深化消防执法改革的意见》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67</w:t>
            </w:r>
          </w:p>
        </w:tc>
        <w:tc>
          <w:tcPr>
            <w:tcW w:w="14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遵守法律法规情况信息信息</w:t>
            </w: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从事土壤污染状况调查和土壤污染风险评估、风险管控、修复、风险管控效果评估、修复效果评估、后期管理等活动的单位和个人的执业情况及遵守有关法律法规情况信息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生态环境</w:t>
            </w:r>
            <w:r>
              <w:rPr>
                <w:rFonts w:hint="eastAsia" w:ascii="Times New Roman" w:hAnsi="Times New Roman" w:eastAsia="宋体" w:cs="Times New Roman"/>
                <w:i w:val="0"/>
                <w:color w:val="auto"/>
                <w:kern w:val="0"/>
                <w:sz w:val="21"/>
                <w:szCs w:val="21"/>
                <w:highlight w:val="none"/>
                <w:u w:val="none"/>
                <w:lang w:val="en-US" w:eastAsia="zh-CN" w:bidi="ar"/>
              </w:rPr>
              <w:t>部门</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《中华人民共和国土壤污染防治法》第八十条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2"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cs="Times New Roman"/>
                <w:color w:val="auto"/>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jc w:val="center"/>
        </w:trPr>
        <w:tc>
          <w:tcPr>
            <w:tcW w:w="658"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default" w:ascii="Times New Roman" w:hAnsi="Times New Roman" w:eastAsia="宋体" w:cs="Times New Roman"/>
                <w:i w:val="0"/>
                <w:color w:val="auto"/>
                <w:sz w:val="21"/>
                <w:szCs w:val="21"/>
                <w:highlight w:val="none"/>
                <w:u w:val="none"/>
                <w:lang w:val="en-US" w:eastAsia="zh-CN"/>
              </w:rPr>
              <w:t>1</w:t>
            </w:r>
            <w:r>
              <w:rPr>
                <w:rFonts w:hint="eastAsia" w:ascii="Times New Roman" w:hAnsi="Times New Roman" w:eastAsia="宋体" w:cs="Times New Roman"/>
                <w:i w:val="0"/>
                <w:color w:val="auto"/>
                <w:sz w:val="21"/>
                <w:szCs w:val="21"/>
                <w:highlight w:val="none"/>
                <w:u w:val="none"/>
                <w:lang w:val="en-US" w:eastAsia="zh-CN"/>
              </w:rPr>
              <w:t>68</w:t>
            </w: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市场主体主动向有关部门提供或授权有关部门纳入公共信用信息的纳税、社会保险费和住房公积金、水电煤气、仓储物流、知识产权、合同履约</w:t>
            </w:r>
            <w:r>
              <w:rPr>
                <w:rFonts w:hint="eastAsia" w:ascii="Times New Roman" w:hAnsi="Times New Roman" w:eastAsia="宋体" w:cs="Times New Roman"/>
                <w:i w:val="0"/>
                <w:color w:val="auto"/>
                <w:kern w:val="0"/>
                <w:sz w:val="21"/>
                <w:szCs w:val="21"/>
                <w:highlight w:val="none"/>
                <w:u w:val="none"/>
                <w:lang w:val="en-US" w:eastAsia="zh-CN" w:bidi="ar"/>
              </w:rPr>
              <w:t>，</w:t>
            </w:r>
            <w:r>
              <w:rPr>
                <w:rFonts w:hint="default" w:ascii="Times New Roman" w:hAnsi="Times New Roman" w:eastAsia="宋体" w:cs="Times New Roman"/>
                <w:i w:val="0"/>
                <w:color w:val="auto"/>
                <w:kern w:val="0"/>
                <w:sz w:val="21"/>
                <w:szCs w:val="21"/>
                <w:highlight w:val="none"/>
                <w:u w:val="none"/>
                <w:lang w:val="en-US" w:eastAsia="zh-CN" w:bidi="ar"/>
              </w:rPr>
              <w:t>以及有关财务、经营业绩等信息</w:t>
            </w: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自然人</w:t>
            </w:r>
          </w:p>
        </w:tc>
        <w:tc>
          <w:tcPr>
            <w:tcW w:w="180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相关市场主体</w:t>
            </w:r>
          </w:p>
        </w:tc>
        <w:tc>
          <w:tcPr>
            <w:tcW w:w="653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《关于促进中小企业健康发展的指导意见》</w:t>
            </w:r>
          </w:p>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《国务院办公厅关于加快推进社会信用体系建设构建以信用为基础的新型监管机制的指导意见》（国办发〔2019〕35号）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58"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auto"/>
                <w:sz w:val="21"/>
                <w:szCs w:val="21"/>
                <w:highlight w:val="none"/>
                <w:u w:val="none"/>
              </w:rPr>
            </w:pPr>
          </w:p>
        </w:tc>
        <w:tc>
          <w:tcPr>
            <w:tcW w:w="14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2153"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法人和非法人组织</w:t>
            </w:r>
          </w:p>
        </w:tc>
        <w:tc>
          <w:tcPr>
            <w:tcW w:w="180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3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bl>
    <w:p>
      <w:pPr>
        <w:numPr>
          <w:ilvl w:val="0"/>
          <w:numId w:val="0"/>
        </w:numPr>
        <w:shd w:val="clear"/>
        <w:spacing w:line="580" w:lineRule="exact"/>
        <w:jc w:val="left"/>
        <w:rPr>
          <w:rFonts w:hint="eastAsia" w:ascii="仿宋_GB2312" w:hAnsi="仿宋_GB2312" w:eastAsia="宋体" w:cs="仿宋_GB2312"/>
          <w:sz w:val="32"/>
          <w:szCs w:val="32"/>
          <w:lang w:val="en-US" w:eastAsia="zh-CN"/>
        </w:rPr>
      </w:pPr>
    </w:p>
    <w:sectPr>
      <w:footerReference r:id="rId5" w:type="default"/>
      <w:pgSz w:w="16838" w:h="11906" w:orient="landscape"/>
      <w:pgMar w:top="1803" w:right="1440" w:bottom="1803" w:left="1440" w:header="851" w:footer="1417"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- 3 -</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revisionView w:markup="0"/>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DA5ZjBiZTU0MDlmNjFjNzI4YmNjNzMyOWY4ZjUifQ=="/>
  </w:docVars>
  <w:rsids>
    <w:rsidRoot w:val="58477454"/>
    <w:rsid w:val="019E1AE7"/>
    <w:rsid w:val="01A00877"/>
    <w:rsid w:val="01C24569"/>
    <w:rsid w:val="01F14562"/>
    <w:rsid w:val="02287E86"/>
    <w:rsid w:val="024B0AC4"/>
    <w:rsid w:val="02687640"/>
    <w:rsid w:val="028504A1"/>
    <w:rsid w:val="02D801CE"/>
    <w:rsid w:val="02D80524"/>
    <w:rsid w:val="03423950"/>
    <w:rsid w:val="034649BA"/>
    <w:rsid w:val="03780F2B"/>
    <w:rsid w:val="038F44F8"/>
    <w:rsid w:val="03AA79F1"/>
    <w:rsid w:val="03C107CD"/>
    <w:rsid w:val="03C705E4"/>
    <w:rsid w:val="03D8291E"/>
    <w:rsid w:val="042D19E8"/>
    <w:rsid w:val="04482383"/>
    <w:rsid w:val="044D7586"/>
    <w:rsid w:val="045A77D7"/>
    <w:rsid w:val="05193B83"/>
    <w:rsid w:val="053C5A73"/>
    <w:rsid w:val="05541985"/>
    <w:rsid w:val="05AD7DDA"/>
    <w:rsid w:val="05C317A0"/>
    <w:rsid w:val="05DD06BF"/>
    <w:rsid w:val="062504EB"/>
    <w:rsid w:val="06644C54"/>
    <w:rsid w:val="06D96C24"/>
    <w:rsid w:val="06FF5BE2"/>
    <w:rsid w:val="072744A9"/>
    <w:rsid w:val="074513A5"/>
    <w:rsid w:val="075F85BB"/>
    <w:rsid w:val="07756262"/>
    <w:rsid w:val="07777549"/>
    <w:rsid w:val="07BC60B3"/>
    <w:rsid w:val="07EA202E"/>
    <w:rsid w:val="07FDAF3B"/>
    <w:rsid w:val="07FDD8BC"/>
    <w:rsid w:val="0817434D"/>
    <w:rsid w:val="081E682C"/>
    <w:rsid w:val="08217A77"/>
    <w:rsid w:val="083F66F3"/>
    <w:rsid w:val="08404039"/>
    <w:rsid w:val="085C23D6"/>
    <w:rsid w:val="08760715"/>
    <w:rsid w:val="08837B2C"/>
    <w:rsid w:val="08D872A0"/>
    <w:rsid w:val="093911DC"/>
    <w:rsid w:val="093F0D4B"/>
    <w:rsid w:val="0940162F"/>
    <w:rsid w:val="09423063"/>
    <w:rsid w:val="097C7308"/>
    <w:rsid w:val="098C7F2F"/>
    <w:rsid w:val="0A19784F"/>
    <w:rsid w:val="0B0C02A2"/>
    <w:rsid w:val="0B0E1EDF"/>
    <w:rsid w:val="0B142BF2"/>
    <w:rsid w:val="0B240356"/>
    <w:rsid w:val="0B465797"/>
    <w:rsid w:val="0B92799F"/>
    <w:rsid w:val="0B944CA4"/>
    <w:rsid w:val="0BC419DA"/>
    <w:rsid w:val="0BE23CEF"/>
    <w:rsid w:val="0BE84A24"/>
    <w:rsid w:val="0BEFD560"/>
    <w:rsid w:val="0BF8D134"/>
    <w:rsid w:val="0C85560D"/>
    <w:rsid w:val="0CA1147F"/>
    <w:rsid w:val="0CBE6FB5"/>
    <w:rsid w:val="0CEB654E"/>
    <w:rsid w:val="0D271A1B"/>
    <w:rsid w:val="0D3254FD"/>
    <w:rsid w:val="0D860A97"/>
    <w:rsid w:val="0D9A64F7"/>
    <w:rsid w:val="0DBF7321"/>
    <w:rsid w:val="0DF212DE"/>
    <w:rsid w:val="0E211405"/>
    <w:rsid w:val="0E9B0EA9"/>
    <w:rsid w:val="0EB760C9"/>
    <w:rsid w:val="0EDD1C3C"/>
    <w:rsid w:val="0EF34E9E"/>
    <w:rsid w:val="0F200CF6"/>
    <w:rsid w:val="0F351542"/>
    <w:rsid w:val="0F7D25CB"/>
    <w:rsid w:val="0F857638"/>
    <w:rsid w:val="0F9C7CED"/>
    <w:rsid w:val="0FB103EF"/>
    <w:rsid w:val="0FCA6F6D"/>
    <w:rsid w:val="0FCD166E"/>
    <w:rsid w:val="0FCFDBE2"/>
    <w:rsid w:val="0FD7D745"/>
    <w:rsid w:val="0FDFF8C1"/>
    <w:rsid w:val="0FFB6F08"/>
    <w:rsid w:val="0FFF0876"/>
    <w:rsid w:val="10367E47"/>
    <w:rsid w:val="10772956"/>
    <w:rsid w:val="107D394C"/>
    <w:rsid w:val="108F2212"/>
    <w:rsid w:val="10BB122C"/>
    <w:rsid w:val="10DD13C7"/>
    <w:rsid w:val="10ED3ACE"/>
    <w:rsid w:val="10FD3880"/>
    <w:rsid w:val="11790EC8"/>
    <w:rsid w:val="118E37B7"/>
    <w:rsid w:val="11904838"/>
    <w:rsid w:val="11EC6555"/>
    <w:rsid w:val="124A2691"/>
    <w:rsid w:val="125C2440"/>
    <w:rsid w:val="126C4370"/>
    <w:rsid w:val="12B01AD8"/>
    <w:rsid w:val="12DD7C54"/>
    <w:rsid w:val="13565D86"/>
    <w:rsid w:val="139E37C8"/>
    <w:rsid w:val="13D528CD"/>
    <w:rsid w:val="14494236"/>
    <w:rsid w:val="147E4360"/>
    <w:rsid w:val="147F57E4"/>
    <w:rsid w:val="14A2104A"/>
    <w:rsid w:val="14A325F2"/>
    <w:rsid w:val="14CB117F"/>
    <w:rsid w:val="152C132D"/>
    <w:rsid w:val="15593FB0"/>
    <w:rsid w:val="156C59CE"/>
    <w:rsid w:val="15D255B7"/>
    <w:rsid w:val="16371430"/>
    <w:rsid w:val="16574792"/>
    <w:rsid w:val="170C6D60"/>
    <w:rsid w:val="17115FB8"/>
    <w:rsid w:val="172D2338"/>
    <w:rsid w:val="174DA836"/>
    <w:rsid w:val="176127D3"/>
    <w:rsid w:val="17BD5AE7"/>
    <w:rsid w:val="17DC7605"/>
    <w:rsid w:val="17F75F89"/>
    <w:rsid w:val="17FEB675"/>
    <w:rsid w:val="18316AA0"/>
    <w:rsid w:val="185E1EE6"/>
    <w:rsid w:val="18DB7104"/>
    <w:rsid w:val="18E91855"/>
    <w:rsid w:val="18EC4B5F"/>
    <w:rsid w:val="19744FF2"/>
    <w:rsid w:val="19A886D0"/>
    <w:rsid w:val="19D72D8D"/>
    <w:rsid w:val="19F62A6F"/>
    <w:rsid w:val="1A072C42"/>
    <w:rsid w:val="1A255D39"/>
    <w:rsid w:val="1A4B54B6"/>
    <w:rsid w:val="1A587EBD"/>
    <w:rsid w:val="1A7B5A15"/>
    <w:rsid w:val="1ACE6D49"/>
    <w:rsid w:val="1AF4EA38"/>
    <w:rsid w:val="1B2F02C0"/>
    <w:rsid w:val="1B3C8503"/>
    <w:rsid w:val="1B7B0DE9"/>
    <w:rsid w:val="1BAB22C3"/>
    <w:rsid w:val="1BB93533"/>
    <w:rsid w:val="1BC7245F"/>
    <w:rsid w:val="1BE645FB"/>
    <w:rsid w:val="1BEF05D0"/>
    <w:rsid w:val="1BF87F3D"/>
    <w:rsid w:val="1BFEA1E6"/>
    <w:rsid w:val="1BFF1F6E"/>
    <w:rsid w:val="1C1243F3"/>
    <w:rsid w:val="1C4701E9"/>
    <w:rsid w:val="1C7C61BD"/>
    <w:rsid w:val="1C810204"/>
    <w:rsid w:val="1C9DBE1B"/>
    <w:rsid w:val="1C9F617E"/>
    <w:rsid w:val="1CB87758"/>
    <w:rsid w:val="1CBB663C"/>
    <w:rsid w:val="1CBF5932"/>
    <w:rsid w:val="1CF7F6E7"/>
    <w:rsid w:val="1D496DE6"/>
    <w:rsid w:val="1D7635AD"/>
    <w:rsid w:val="1D795F89"/>
    <w:rsid w:val="1D825EB9"/>
    <w:rsid w:val="1DBFF82F"/>
    <w:rsid w:val="1DDDE7EC"/>
    <w:rsid w:val="1DFB0EDF"/>
    <w:rsid w:val="1E1E8236"/>
    <w:rsid w:val="1E6B4081"/>
    <w:rsid w:val="1EA27E5B"/>
    <w:rsid w:val="1ED38038"/>
    <w:rsid w:val="1EFA78BA"/>
    <w:rsid w:val="1F375AAD"/>
    <w:rsid w:val="1F3D06B1"/>
    <w:rsid w:val="1F3F164B"/>
    <w:rsid w:val="1F860153"/>
    <w:rsid w:val="1F8F8E8B"/>
    <w:rsid w:val="1FB38869"/>
    <w:rsid w:val="1FB76BF8"/>
    <w:rsid w:val="1FBD703F"/>
    <w:rsid w:val="1FC62B3E"/>
    <w:rsid w:val="1FCB7079"/>
    <w:rsid w:val="1FF5C517"/>
    <w:rsid w:val="1FF643D1"/>
    <w:rsid w:val="1FFF8D86"/>
    <w:rsid w:val="1FFFC414"/>
    <w:rsid w:val="2037160E"/>
    <w:rsid w:val="20422F4B"/>
    <w:rsid w:val="20AF5ED9"/>
    <w:rsid w:val="20F63517"/>
    <w:rsid w:val="210E6569"/>
    <w:rsid w:val="210E7DC4"/>
    <w:rsid w:val="211569A6"/>
    <w:rsid w:val="21B225A8"/>
    <w:rsid w:val="21EC23C5"/>
    <w:rsid w:val="2218068E"/>
    <w:rsid w:val="22FD2F9E"/>
    <w:rsid w:val="231F34DC"/>
    <w:rsid w:val="23615E9A"/>
    <w:rsid w:val="23A01082"/>
    <w:rsid w:val="23B17EC3"/>
    <w:rsid w:val="23F971A6"/>
    <w:rsid w:val="243948BB"/>
    <w:rsid w:val="24814625"/>
    <w:rsid w:val="248A3B62"/>
    <w:rsid w:val="24AF93B5"/>
    <w:rsid w:val="24B574B3"/>
    <w:rsid w:val="24F122C6"/>
    <w:rsid w:val="252211AD"/>
    <w:rsid w:val="25320390"/>
    <w:rsid w:val="25375DB2"/>
    <w:rsid w:val="25377CA3"/>
    <w:rsid w:val="25E1345C"/>
    <w:rsid w:val="25E71268"/>
    <w:rsid w:val="261A071C"/>
    <w:rsid w:val="264E410E"/>
    <w:rsid w:val="266430CA"/>
    <w:rsid w:val="26804CE3"/>
    <w:rsid w:val="268355C5"/>
    <w:rsid w:val="26BF36AE"/>
    <w:rsid w:val="26D93403"/>
    <w:rsid w:val="27376732"/>
    <w:rsid w:val="277FDEBA"/>
    <w:rsid w:val="27D98393"/>
    <w:rsid w:val="27DDC99B"/>
    <w:rsid w:val="27E90DDC"/>
    <w:rsid w:val="27F662DE"/>
    <w:rsid w:val="287172B3"/>
    <w:rsid w:val="28DF3D74"/>
    <w:rsid w:val="28E67F27"/>
    <w:rsid w:val="291A69DD"/>
    <w:rsid w:val="293374EB"/>
    <w:rsid w:val="29684287"/>
    <w:rsid w:val="29CD7BA0"/>
    <w:rsid w:val="2A286068"/>
    <w:rsid w:val="2A6A7B59"/>
    <w:rsid w:val="2A8303D0"/>
    <w:rsid w:val="2A8D41A5"/>
    <w:rsid w:val="2AA773F0"/>
    <w:rsid w:val="2AAC2812"/>
    <w:rsid w:val="2AB96ED2"/>
    <w:rsid w:val="2AC01614"/>
    <w:rsid w:val="2ADE98C8"/>
    <w:rsid w:val="2B076111"/>
    <w:rsid w:val="2B0D1A43"/>
    <w:rsid w:val="2B3C0F2A"/>
    <w:rsid w:val="2B7330F8"/>
    <w:rsid w:val="2B755C1A"/>
    <w:rsid w:val="2BBDD9D3"/>
    <w:rsid w:val="2BBF41AE"/>
    <w:rsid w:val="2BF34456"/>
    <w:rsid w:val="2C02545E"/>
    <w:rsid w:val="2C675BA0"/>
    <w:rsid w:val="2C755354"/>
    <w:rsid w:val="2C9B369C"/>
    <w:rsid w:val="2CB2593C"/>
    <w:rsid w:val="2CDB4625"/>
    <w:rsid w:val="2CF00222"/>
    <w:rsid w:val="2CF43EB3"/>
    <w:rsid w:val="2CFC809E"/>
    <w:rsid w:val="2D1A1D8F"/>
    <w:rsid w:val="2D2B1458"/>
    <w:rsid w:val="2D3C34AD"/>
    <w:rsid w:val="2D3F60F0"/>
    <w:rsid w:val="2D5B1462"/>
    <w:rsid w:val="2D6D5E0F"/>
    <w:rsid w:val="2D762794"/>
    <w:rsid w:val="2D7E798B"/>
    <w:rsid w:val="2DAF53D8"/>
    <w:rsid w:val="2DB94C7C"/>
    <w:rsid w:val="2DBC11B4"/>
    <w:rsid w:val="2DE60540"/>
    <w:rsid w:val="2DF15908"/>
    <w:rsid w:val="2E04698D"/>
    <w:rsid w:val="2E2F7E2F"/>
    <w:rsid w:val="2E3B09AE"/>
    <w:rsid w:val="2E4B3F3E"/>
    <w:rsid w:val="2E67471B"/>
    <w:rsid w:val="2E6B76D4"/>
    <w:rsid w:val="2EB439EA"/>
    <w:rsid w:val="2EBC4A66"/>
    <w:rsid w:val="2EBF58F4"/>
    <w:rsid w:val="2EEB0EA8"/>
    <w:rsid w:val="2EEDF48E"/>
    <w:rsid w:val="2EEDFB4E"/>
    <w:rsid w:val="2EEF253C"/>
    <w:rsid w:val="2EF71366"/>
    <w:rsid w:val="2EFE1479"/>
    <w:rsid w:val="2F3F39FC"/>
    <w:rsid w:val="2F563A44"/>
    <w:rsid w:val="2F61323B"/>
    <w:rsid w:val="2F6FDDAD"/>
    <w:rsid w:val="2F751B4E"/>
    <w:rsid w:val="2F7667D2"/>
    <w:rsid w:val="2F7B0BF9"/>
    <w:rsid w:val="2F7B49DA"/>
    <w:rsid w:val="2F872160"/>
    <w:rsid w:val="2FAE0757"/>
    <w:rsid w:val="2FB5C9BF"/>
    <w:rsid w:val="2FBDDD89"/>
    <w:rsid w:val="2FBDFC46"/>
    <w:rsid w:val="2FBEF449"/>
    <w:rsid w:val="2FBF1B62"/>
    <w:rsid w:val="2FBFFBDB"/>
    <w:rsid w:val="2FDF19F4"/>
    <w:rsid w:val="2FDF4184"/>
    <w:rsid w:val="2FE02FCE"/>
    <w:rsid w:val="2FE5ABC3"/>
    <w:rsid w:val="2FF755A3"/>
    <w:rsid w:val="2FF7BE68"/>
    <w:rsid w:val="30155E61"/>
    <w:rsid w:val="30523D81"/>
    <w:rsid w:val="30AF2190"/>
    <w:rsid w:val="30C40B5A"/>
    <w:rsid w:val="30DB4CE8"/>
    <w:rsid w:val="313FDE53"/>
    <w:rsid w:val="31986874"/>
    <w:rsid w:val="31BB263D"/>
    <w:rsid w:val="31C65D77"/>
    <w:rsid w:val="31EE6108"/>
    <w:rsid w:val="31FC518B"/>
    <w:rsid w:val="322E0517"/>
    <w:rsid w:val="323654E3"/>
    <w:rsid w:val="32582EBA"/>
    <w:rsid w:val="325E47E8"/>
    <w:rsid w:val="327143C9"/>
    <w:rsid w:val="32717BAA"/>
    <w:rsid w:val="327F3223"/>
    <w:rsid w:val="32D20C6B"/>
    <w:rsid w:val="332A615D"/>
    <w:rsid w:val="33733CFD"/>
    <w:rsid w:val="337E6E72"/>
    <w:rsid w:val="338166FD"/>
    <w:rsid w:val="338C6B04"/>
    <w:rsid w:val="3392426D"/>
    <w:rsid w:val="339F68F1"/>
    <w:rsid w:val="339FAEF9"/>
    <w:rsid w:val="33A16C61"/>
    <w:rsid w:val="33C41059"/>
    <w:rsid w:val="33D20BA1"/>
    <w:rsid w:val="34003FE0"/>
    <w:rsid w:val="34263827"/>
    <w:rsid w:val="344821F6"/>
    <w:rsid w:val="345662BE"/>
    <w:rsid w:val="348C44CC"/>
    <w:rsid w:val="34913FDA"/>
    <w:rsid w:val="349F3935"/>
    <w:rsid w:val="34B323DC"/>
    <w:rsid w:val="34DE049D"/>
    <w:rsid w:val="34FD17AD"/>
    <w:rsid w:val="350B31BA"/>
    <w:rsid w:val="3521694A"/>
    <w:rsid w:val="352C4967"/>
    <w:rsid w:val="35724C0E"/>
    <w:rsid w:val="35856A85"/>
    <w:rsid w:val="358EFFBF"/>
    <w:rsid w:val="35A149B6"/>
    <w:rsid w:val="35DD8FAE"/>
    <w:rsid w:val="35FC4FD0"/>
    <w:rsid w:val="36490A22"/>
    <w:rsid w:val="36511F38"/>
    <w:rsid w:val="3669082D"/>
    <w:rsid w:val="366E5D83"/>
    <w:rsid w:val="367A88D6"/>
    <w:rsid w:val="36A205B3"/>
    <w:rsid w:val="36B32967"/>
    <w:rsid w:val="36BBDAE0"/>
    <w:rsid w:val="36FB31A8"/>
    <w:rsid w:val="36FD73D7"/>
    <w:rsid w:val="36FECB23"/>
    <w:rsid w:val="373F2604"/>
    <w:rsid w:val="375205B1"/>
    <w:rsid w:val="376A3C1D"/>
    <w:rsid w:val="376AE185"/>
    <w:rsid w:val="377650A4"/>
    <w:rsid w:val="377CED93"/>
    <w:rsid w:val="377F13CB"/>
    <w:rsid w:val="379C03EE"/>
    <w:rsid w:val="37B78C06"/>
    <w:rsid w:val="37BF67AE"/>
    <w:rsid w:val="37BFDA89"/>
    <w:rsid w:val="37CFD7BC"/>
    <w:rsid w:val="37DB7972"/>
    <w:rsid w:val="37DECE2E"/>
    <w:rsid w:val="37F1C45A"/>
    <w:rsid w:val="37F37CE1"/>
    <w:rsid w:val="37F37D72"/>
    <w:rsid w:val="37F70E16"/>
    <w:rsid w:val="37F93634"/>
    <w:rsid w:val="382E47E8"/>
    <w:rsid w:val="38516A13"/>
    <w:rsid w:val="38636EED"/>
    <w:rsid w:val="386A7767"/>
    <w:rsid w:val="386F9FE9"/>
    <w:rsid w:val="38F0BB26"/>
    <w:rsid w:val="39257604"/>
    <w:rsid w:val="39365415"/>
    <w:rsid w:val="39766581"/>
    <w:rsid w:val="397C4367"/>
    <w:rsid w:val="39871975"/>
    <w:rsid w:val="39A684EF"/>
    <w:rsid w:val="39C3293D"/>
    <w:rsid w:val="39E75E70"/>
    <w:rsid w:val="39EDE9D7"/>
    <w:rsid w:val="39F95E6A"/>
    <w:rsid w:val="39FF4B2F"/>
    <w:rsid w:val="39FFA76A"/>
    <w:rsid w:val="3A6859EC"/>
    <w:rsid w:val="3A7E824E"/>
    <w:rsid w:val="3A9FFDCD"/>
    <w:rsid w:val="3ABF150C"/>
    <w:rsid w:val="3AD44EE6"/>
    <w:rsid w:val="3AD57BD3"/>
    <w:rsid w:val="3AEF5BF0"/>
    <w:rsid w:val="3AF4AD6E"/>
    <w:rsid w:val="3AF9DA45"/>
    <w:rsid w:val="3B027395"/>
    <w:rsid w:val="3B1A1BB3"/>
    <w:rsid w:val="3B3E5B0C"/>
    <w:rsid w:val="3B3F600E"/>
    <w:rsid w:val="3B5B5FC0"/>
    <w:rsid w:val="3B7F0193"/>
    <w:rsid w:val="3B9B52DA"/>
    <w:rsid w:val="3BA51F34"/>
    <w:rsid w:val="3BBD5634"/>
    <w:rsid w:val="3BC340AB"/>
    <w:rsid w:val="3BCC6D10"/>
    <w:rsid w:val="3BDB9036"/>
    <w:rsid w:val="3BDD7ACC"/>
    <w:rsid w:val="3BEBBBD4"/>
    <w:rsid w:val="3BEF30F4"/>
    <w:rsid w:val="3BF3D5C1"/>
    <w:rsid w:val="3BF78911"/>
    <w:rsid w:val="3BF8C555"/>
    <w:rsid w:val="3BFAAE6F"/>
    <w:rsid w:val="3BFBF154"/>
    <w:rsid w:val="3BFD3A9A"/>
    <w:rsid w:val="3BFEE5E4"/>
    <w:rsid w:val="3BFF99FF"/>
    <w:rsid w:val="3C2722F9"/>
    <w:rsid w:val="3C5B6FCF"/>
    <w:rsid w:val="3C6D6C6A"/>
    <w:rsid w:val="3C73B9B2"/>
    <w:rsid w:val="3C7B18B7"/>
    <w:rsid w:val="3C7FAEB4"/>
    <w:rsid w:val="3C9248E9"/>
    <w:rsid w:val="3CBA7609"/>
    <w:rsid w:val="3CE221D5"/>
    <w:rsid w:val="3CEDD1D7"/>
    <w:rsid w:val="3CEFE23C"/>
    <w:rsid w:val="3CFB0B5E"/>
    <w:rsid w:val="3CFF16A7"/>
    <w:rsid w:val="3D0119C2"/>
    <w:rsid w:val="3D1164E0"/>
    <w:rsid w:val="3D1403BA"/>
    <w:rsid w:val="3D1508C4"/>
    <w:rsid w:val="3D1B4570"/>
    <w:rsid w:val="3D5815D2"/>
    <w:rsid w:val="3D73477E"/>
    <w:rsid w:val="3D77B231"/>
    <w:rsid w:val="3D7D9D96"/>
    <w:rsid w:val="3D7F92CD"/>
    <w:rsid w:val="3D93A2CA"/>
    <w:rsid w:val="3DBEB2D8"/>
    <w:rsid w:val="3DCF6011"/>
    <w:rsid w:val="3DD42D7B"/>
    <w:rsid w:val="3DD70DC2"/>
    <w:rsid w:val="3DD741CF"/>
    <w:rsid w:val="3DDFD97A"/>
    <w:rsid w:val="3DEDA7D9"/>
    <w:rsid w:val="3DF6BB9B"/>
    <w:rsid w:val="3DFF13F5"/>
    <w:rsid w:val="3E6DE185"/>
    <w:rsid w:val="3E961865"/>
    <w:rsid w:val="3E9B532F"/>
    <w:rsid w:val="3E9F425D"/>
    <w:rsid w:val="3EA36CD3"/>
    <w:rsid w:val="3EB76FF8"/>
    <w:rsid w:val="3EBB9BF6"/>
    <w:rsid w:val="3ED139E2"/>
    <w:rsid w:val="3ED4008F"/>
    <w:rsid w:val="3EDB86FA"/>
    <w:rsid w:val="3EDE20CA"/>
    <w:rsid w:val="3EF3C570"/>
    <w:rsid w:val="3EFBE220"/>
    <w:rsid w:val="3EFE43E9"/>
    <w:rsid w:val="3EFF7F43"/>
    <w:rsid w:val="3F1F75B2"/>
    <w:rsid w:val="3F3530F2"/>
    <w:rsid w:val="3F3B4355"/>
    <w:rsid w:val="3F4058F5"/>
    <w:rsid w:val="3F5A9C0D"/>
    <w:rsid w:val="3F5D00B8"/>
    <w:rsid w:val="3F656E13"/>
    <w:rsid w:val="3F75299E"/>
    <w:rsid w:val="3F7BBD44"/>
    <w:rsid w:val="3F7EB4C6"/>
    <w:rsid w:val="3F7F99C1"/>
    <w:rsid w:val="3F87B952"/>
    <w:rsid w:val="3F9B1472"/>
    <w:rsid w:val="3F9BC806"/>
    <w:rsid w:val="3F9BF4D4"/>
    <w:rsid w:val="3F9DBB30"/>
    <w:rsid w:val="3FA796BC"/>
    <w:rsid w:val="3FB6E188"/>
    <w:rsid w:val="3FB76F41"/>
    <w:rsid w:val="3FB798EA"/>
    <w:rsid w:val="3FBA4981"/>
    <w:rsid w:val="3FBF9FC0"/>
    <w:rsid w:val="3FC9B700"/>
    <w:rsid w:val="3FD39F9B"/>
    <w:rsid w:val="3FDA06EB"/>
    <w:rsid w:val="3FDCC3C7"/>
    <w:rsid w:val="3FDDADB7"/>
    <w:rsid w:val="3FDE6361"/>
    <w:rsid w:val="3FDE82A6"/>
    <w:rsid w:val="3FDFC188"/>
    <w:rsid w:val="3FED9721"/>
    <w:rsid w:val="3FED9E84"/>
    <w:rsid w:val="3FEFA328"/>
    <w:rsid w:val="3FF1016C"/>
    <w:rsid w:val="3FF78950"/>
    <w:rsid w:val="3FF9172D"/>
    <w:rsid w:val="3FFB2C6C"/>
    <w:rsid w:val="3FFB4CC3"/>
    <w:rsid w:val="3FFDE168"/>
    <w:rsid w:val="3FFE4D7B"/>
    <w:rsid w:val="3FFE5A0B"/>
    <w:rsid w:val="3FFE845F"/>
    <w:rsid w:val="3FFEEEDE"/>
    <w:rsid w:val="3FFF2F3B"/>
    <w:rsid w:val="3FFF3475"/>
    <w:rsid w:val="3FFF3F44"/>
    <w:rsid w:val="3FFFBB26"/>
    <w:rsid w:val="40E0252F"/>
    <w:rsid w:val="40E85247"/>
    <w:rsid w:val="41103627"/>
    <w:rsid w:val="411502A2"/>
    <w:rsid w:val="4142665D"/>
    <w:rsid w:val="41641709"/>
    <w:rsid w:val="4171348E"/>
    <w:rsid w:val="418B2BDB"/>
    <w:rsid w:val="418B32E5"/>
    <w:rsid w:val="41B54CA2"/>
    <w:rsid w:val="41F95E1E"/>
    <w:rsid w:val="41FF222D"/>
    <w:rsid w:val="42070E2C"/>
    <w:rsid w:val="42BD4680"/>
    <w:rsid w:val="42BD5497"/>
    <w:rsid w:val="4301321F"/>
    <w:rsid w:val="43356ED8"/>
    <w:rsid w:val="43402817"/>
    <w:rsid w:val="435E388F"/>
    <w:rsid w:val="43921EAE"/>
    <w:rsid w:val="43C76233"/>
    <w:rsid w:val="43D82FC4"/>
    <w:rsid w:val="43DE6DD5"/>
    <w:rsid w:val="43FE8F3A"/>
    <w:rsid w:val="440A5CD8"/>
    <w:rsid w:val="440C59EE"/>
    <w:rsid w:val="44184095"/>
    <w:rsid w:val="44371883"/>
    <w:rsid w:val="44421789"/>
    <w:rsid w:val="44C478C5"/>
    <w:rsid w:val="451B3243"/>
    <w:rsid w:val="45B671D3"/>
    <w:rsid w:val="45FF779D"/>
    <w:rsid w:val="46186FCB"/>
    <w:rsid w:val="464944F5"/>
    <w:rsid w:val="46543B97"/>
    <w:rsid w:val="467C22AF"/>
    <w:rsid w:val="46863B81"/>
    <w:rsid w:val="46D267DC"/>
    <w:rsid w:val="46EC6561"/>
    <w:rsid w:val="47370845"/>
    <w:rsid w:val="474B4782"/>
    <w:rsid w:val="475D0E67"/>
    <w:rsid w:val="47756BD1"/>
    <w:rsid w:val="47B20E18"/>
    <w:rsid w:val="47B26D2B"/>
    <w:rsid w:val="47BF009D"/>
    <w:rsid w:val="47E7F3B0"/>
    <w:rsid w:val="47EF570C"/>
    <w:rsid w:val="47F30E1B"/>
    <w:rsid w:val="47F7ED78"/>
    <w:rsid w:val="47F9729A"/>
    <w:rsid w:val="48090975"/>
    <w:rsid w:val="48355E93"/>
    <w:rsid w:val="483C0A02"/>
    <w:rsid w:val="48A844B5"/>
    <w:rsid w:val="48E58BFB"/>
    <w:rsid w:val="48E94252"/>
    <w:rsid w:val="48F64BFD"/>
    <w:rsid w:val="49BF46DE"/>
    <w:rsid w:val="49FC53DF"/>
    <w:rsid w:val="4A4C72FF"/>
    <w:rsid w:val="4A523B80"/>
    <w:rsid w:val="4A8F7CEB"/>
    <w:rsid w:val="4B3657F3"/>
    <w:rsid w:val="4B3F72D9"/>
    <w:rsid w:val="4B6E0A8D"/>
    <w:rsid w:val="4B7F49FA"/>
    <w:rsid w:val="4B914642"/>
    <w:rsid w:val="4BD04F66"/>
    <w:rsid w:val="4BD7F908"/>
    <w:rsid w:val="4BFF4260"/>
    <w:rsid w:val="4BFFDFED"/>
    <w:rsid w:val="4C5F7A58"/>
    <w:rsid w:val="4C89557E"/>
    <w:rsid w:val="4C9E35A6"/>
    <w:rsid w:val="4CAD6EA6"/>
    <w:rsid w:val="4CBE45B1"/>
    <w:rsid w:val="4D0DB803"/>
    <w:rsid w:val="4D4E35D6"/>
    <w:rsid w:val="4D7B0830"/>
    <w:rsid w:val="4DCB47EC"/>
    <w:rsid w:val="4DD51249"/>
    <w:rsid w:val="4DFB0A59"/>
    <w:rsid w:val="4DFB5E33"/>
    <w:rsid w:val="4DFE493D"/>
    <w:rsid w:val="4E10208B"/>
    <w:rsid w:val="4E2E3ADB"/>
    <w:rsid w:val="4E6409BB"/>
    <w:rsid w:val="4E6D0199"/>
    <w:rsid w:val="4E797E26"/>
    <w:rsid w:val="4ECCC4E2"/>
    <w:rsid w:val="4EE74D90"/>
    <w:rsid w:val="4EEFC4D2"/>
    <w:rsid w:val="4EF7615E"/>
    <w:rsid w:val="4EFB744C"/>
    <w:rsid w:val="4F0C554D"/>
    <w:rsid w:val="4F1C10AE"/>
    <w:rsid w:val="4F2953A8"/>
    <w:rsid w:val="4F396E2E"/>
    <w:rsid w:val="4F4019D5"/>
    <w:rsid w:val="4F4836F8"/>
    <w:rsid w:val="4F5771A3"/>
    <w:rsid w:val="4F7929CB"/>
    <w:rsid w:val="4F7D4B1E"/>
    <w:rsid w:val="4F9F6B51"/>
    <w:rsid w:val="4FAF4DBE"/>
    <w:rsid w:val="4FDF5192"/>
    <w:rsid w:val="4FDFF513"/>
    <w:rsid w:val="4FED6634"/>
    <w:rsid w:val="4FEE0614"/>
    <w:rsid w:val="4FF33983"/>
    <w:rsid w:val="4FF33C6E"/>
    <w:rsid w:val="4FFDB49A"/>
    <w:rsid w:val="4FFDF277"/>
    <w:rsid w:val="4FFE866E"/>
    <w:rsid w:val="4FFF5E9A"/>
    <w:rsid w:val="4FFF72D6"/>
    <w:rsid w:val="4FFFDA2A"/>
    <w:rsid w:val="4FFFF517"/>
    <w:rsid w:val="50520F26"/>
    <w:rsid w:val="507B359E"/>
    <w:rsid w:val="5094138F"/>
    <w:rsid w:val="50E81293"/>
    <w:rsid w:val="50FD3006"/>
    <w:rsid w:val="50FD7C33"/>
    <w:rsid w:val="513F7105"/>
    <w:rsid w:val="51473A27"/>
    <w:rsid w:val="518100C7"/>
    <w:rsid w:val="519A0C11"/>
    <w:rsid w:val="51B20516"/>
    <w:rsid w:val="51BF3FC0"/>
    <w:rsid w:val="51CFEE83"/>
    <w:rsid w:val="51DD5D5E"/>
    <w:rsid w:val="51DE3C68"/>
    <w:rsid w:val="51EDB0DB"/>
    <w:rsid w:val="51EEE149"/>
    <w:rsid w:val="52010744"/>
    <w:rsid w:val="521B1E49"/>
    <w:rsid w:val="522C5ECE"/>
    <w:rsid w:val="5254781E"/>
    <w:rsid w:val="527D37AD"/>
    <w:rsid w:val="528F4A01"/>
    <w:rsid w:val="52912B63"/>
    <w:rsid w:val="5295134A"/>
    <w:rsid w:val="530A7579"/>
    <w:rsid w:val="5371CE88"/>
    <w:rsid w:val="5383065B"/>
    <w:rsid w:val="53A832D4"/>
    <w:rsid w:val="53BFEEF7"/>
    <w:rsid w:val="53D6450C"/>
    <w:rsid w:val="53DF76B9"/>
    <w:rsid w:val="54054678"/>
    <w:rsid w:val="54256257"/>
    <w:rsid w:val="545B0D35"/>
    <w:rsid w:val="546258F0"/>
    <w:rsid w:val="54956C56"/>
    <w:rsid w:val="54C469C1"/>
    <w:rsid w:val="54D20290"/>
    <w:rsid w:val="54EF5F59"/>
    <w:rsid w:val="550A0E13"/>
    <w:rsid w:val="550C5156"/>
    <w:rsid w:val="55617299"/>
    <w:rsid w:val="55738CAA"/>
    <w:rsid w:val="558A4ED9"/>
    <w:rsid w:val="55936DEF"/>
    <w:rsid w:val="55DF1E57"/>
    <w:rsid w:val="55F687C7"/>
    <w:rsid w:val="5602739F"/>
    <w:rsid w:val="56140C96"/>
    <w:rsid w:val="56335EE5"/>
    <w:rsid w:val="565E66C1"/>
    <w:rsid w:val="5661165A"/>
    <w:rsid w:val="567E1ECC"/>
    <w:rsid w:val="56DB32E7"/>
    <w:rsid w:val="56DD3805"/>
    <w:rsid w:val="56F30FD1"/>
    <w:rsid w:val="56FF8935"/>
    <w:rsid w:val="57093D12"/>
    <w:rsid w:val="570F1038"/>
    <w:rsid w:val="573E49E5"/>
    <w:rsid w:val="57453BB3"/>
    <w:rsid w:val="57704E65"/>
    <w:rsid w:val="577E4124"/>
    <w:rsid w:val="57836952"/>
    <w:rsid w:val="578A2170"/>
    <w:rsid w:val="5797701C"/>
    <w:rsid w:val="579DCB05"/>
    <w:rsid w:val="579E7F53"/>
    <w:rsid w:val="57A7150B"/>
    <w:rsid w:val="57BFF539"/>
    <w:rsid w:val="57DF717D"/>
    <w:rsid w:val="57EF3007"/>
    <w:rsid w:val="57F42AC2"/>
    <w:rsid w:val="57F55E16"/>
    <w:rsid w:val="57F6E1BC"/>
    <w:rsid w:val="57FE3C2D"/>
    <w:rsid w:val="57FE5848"/>
    <w:rsid w:val="57FF6961"/>
    <w:rsid w:val="57FFFAB3"/>
    <w:rsid w:val="58217920"/>
    <w:rsid w:val="58477454"/>
    <w:rsid w:val="58B38FF6"/>
    <w:rsid w:val="58B412D3"/>
    <w:rsid w:val="59211234"/>
    <w:rsid w:val="593944B2"/>
    <w:rsid w:val="5972564A"/>
    <w:rsid w:val="599B6318"/>
    <w:rsid w:val="59C43106"/>
    <w:rsid w:val="59D112B1"/>
    <w:rsid w:val="5A5BB3F5"/>
    <w:rsid w:val="5A6012E2"/>
    <w:rsid w:val="5A866603"/>
    <w:rsid w:val="5ABA4F3D"/>
    <w:rsid w:val="5ABF4E13"/>
    <w:rsid w:val="5AC68C1F"/>
    <w:rsid w:val="5AED108C"/>
    <w:rsid w:val="5AFE9B1B"/>
    <w:rsid w:val="5B3D4D6F"/>
    <w:rsid w:val="5B3DB58E"/>
    <w:rsid w:val="5B4403C8"/>
    <w:rsid w:val="5B5B7C23"/>
    <w:rsid w:val="5B5E7A5A"/>
    <w:rsid w:val="5B65031E"/>
    <w:rsid w:val="5B7D4692"/>
    <w:rsid w:val="5BB1EF2F"/>
    <w:rsid w:val="5BBB3B4F"/>
    <w:rsid w:val="5BBB68B0"/>
    <w:rsid w:val="5BBB789D"/>
    <w:rsid w:val="5BDDAA97"/>
    <w:rsid w:val="5BDEC1FB"/>
    <w:rsid w:val="5BDF2B75"/>
    <w:rsid w:val="5BE3915F"/>
    <w:rsid w:val="5BEF4F65"/>
    <w:rsid w:val="5BFDE36D"/>
    <w:rsid w:val="5BFF2FB7"/>
    <w:rsid w:val="5BFF9AB9"/>
    <w:rsid w:val="5BFFE157"/>
    <w:rsid w:val="5C7FD8AD"/>
    <w:rsid w:val="5CBD64F3"/>
    <w:rsid w:val="5CED93CA"/>
    <w:rsid w:val="5CEFA0BC"/>
    <w:rsid w:val="5D150318"/>
    <w:rsid w:val="5D2223E2"/>
    <w:rsid w:val="5D2C678E"/>
    <w:rsid w:val="5D37587F"/>
    <w:rsid w:val="5D3934FD"/>
    <w:rsid w:val="5D75091C"/>
    <w:rsid w:val="5D882D19"/>
    <w:rsid w:val="5D9BBAD1"/>
    <w:rsid w:val="5D9C64B5"/>
    <w:rsid w:val="5DA58903"/>
    <w:rsid w:val="5DB1055E"/>
    <w:rsid w:val="5DB32058"/>
    <w:rsid w:val="5DBFE8AA"/>
    <w:rsid w:val="5DCDD389"/>
    <w:rsid w:val="5DDE81CE"/>
    <w:rsid w:val="5DDFB2AA"/>
    <w:rsid w:val="5DEE83BE"/>
    <w:rsid w:val="5DEF6E9E"/>
    <w:rsid w:val="5DF5129E"/>
    <w:rsid w:val="5DF65401"/>
    <w:rsid w:val="5DF6A5EC"/>
    <w:rsid w:val="5DF708B2"/>
    <w:rsid w:val="5DF74FF8"/>
    <w:rsid w:val="5DF7F0D9"/>
    <w:rsid w:val="5DFFDFCF"/>
    <w:rsid w:val="5E0C1054"/>
    <w:rsid w:val="5E341B1B"/>
    <w:rsid w:val="5E541020"/>
    <w:rsid w:val="5E55167E"/>
    <w:rsid w:val="5E57703D"/>
    <w:rsid w:val="5E6FF7C0"/>
    <w:rsid w:val="5E776F06"/>
    <w:rsid w:val="5E7FC70C"/>
    <w:rsid w:val="5E9B3BF6"/>
    <w:rsid w:val="5E9FCC93"/>
    <w:rsid w:val="5EBD1661"/>
    <w:rsid w:val="5EBF3DEE"/>
    <w:rsid w:val="5EDF7A12"/>
    <w:rsid w:val="5EE7367B"/>
    <w:rsid w:val="5EF7EF68"/>
    <w:rsid w:val="5EFB6DD7"/>
    <w:rsid w:val="5EFD16D7"/>
    <w:rsid w:val="5EFF0142"/>
    <w:rsid w:val="5EFFAC98"/>
    <w:rsid w:val="5EFFCBA8"/>
    <w:rsid w:val="5EFFDBB8"/>
    <w:rsid w:val="5F270086"/>
    <w:rsid w:val="5F2E7EF1"/>
    <w:rsid w:val="5F4D76B5"/>
    <w:rsid w:val="5F55C8BA"/>
    <w:rsid w:val="5F5F7408"/>
    <w:rsid w:val="5F5FF7F5"/>
    <w:rsid w:val="5F6ADBD8"/>
    <w:rsid w:val="5F77E37B"/>
    <w:rsid w:val="5F7B8D86"/>
    <w:rsid w:val="5F7D457C"/>
    <w:rsid w:val="5F7F90DC"/>
    <w:rsid w:val="5F9FDD91"/>
    <w:rsid w:val="5FA3115E"/>
    <w:rsid w:val="5FA37504"/>
    <w:rsid w:val="5FA65A19"/>
    <w:rsid w:val="5FAF0929"/>
    <w:rsid w:val="5FBD6B3E"/>
    <w:rsid w:val="5FBE6F67"/>
    <w:rsid w:val="5FBFC8B2"/>
    <w:rsid w:val="5FDB9085"/>
    <w:rsid w:val="5FDF9197"/>
    <w:rsid w:val="5FE7F753"/>
    <w:rsid w:val="5FEDE357"/>
    <w:rsid w:val="5FEE4729"/>
    <w:rsid w:val="5FF05A6E"/>
    <w:rsid w:val="5FF38C89"/>
    <w:rsid w:val="5FF5269E"/>
    <w:rsid w:val="5FF74347"/>
    <w:rsid w:val="5FF94B88"/>
    <w:rsid w:val="5FFB5295"/>
    <w:rsid w:val="5FFB7FF7"/>
    <w:rsid w:val="5FFC4F81"/>
    <w:rsid w:val="5FFD0495"/>
    <w:rsid w:val="5FFD4043"/>
    <w:rsid w:val="5FFDC5B9"/>
    <w:rsid w:val="5FFF389E"/>
    <w:rsid w:val="600D3CFA"/>
    <w:rsid w:val="60161CDA"/>
    <w:rsid w:val="609131FF"/>
    <w:rsid w:val="60AA351F"/>
    <w:rsid w:val="60BB66F7"/>
    <w:rsid w:val="60CECA68"/>
    <w:rsid w:val="60DF658C"/>
    <w:rsid w:val="615F10FE"/>
    <w:rsid w:val="616813A4"/>
    <w:rsid w:val="617F262D"/>
    <w:rsid w:val="617F4956"/>
    <w:rsid w:val="61A86601"/>
    <w:rsid w:val="61C973D2"/>
    <w:rsid w:val="61D97203"/>
    <w:rsid w:val="62484619"/>
    <w:rsid w:val="626DB9DF"/>
    <w:rsid w:val="62710109"/>
    <w:rsid w:val="62785EE2"/>
    <w:rsid w:val="629FDD10"/>
    <w:rsid w:val="62A37894"/>
    <w:rsid w:val="62A42602"/>
    <w:rsid w:val="62BE397E"/>
    <w:rsid w:val="62DF665F"/>
    <w:rsid w:val="62F74968"/>
    <w:rsid w:val="631B2E02"/>
    <w:rsid w:val="632A8DA6"/>
    <w:rsid w:val="634265E1"/>
    <w:rsid w:val="63594A62"/>
    <w:rsid w:val="637F3CA0"/>
    <w:rsid w:val="63815CBE"/>
    <w:rsid w:val="638A5E0D"/>
    <w:rsid w:val="63B45D3C"/>
    <w:rsid w:val="63D5537C"/>
    <w:rsid w:val="63F9370F"/>
    <w:rsid w:val="63FB02C0"/>
    <w:rsid w:val="63FB7068"/>
    <w:rsid w:val="63FF1B27"/>
    <w:rsid w:val="641D44FC"/>
    <w:rsid w:val="644A2E94"/>
    <w:rsid w:val="64861B21"/>
    <w:rsid w:val="64FF976D"/>
    <w:rsid w:val="651B0FE3"/>
    <w:rsid w:val="65333ACC"/>
    <w:rsid w:val="65380513"/>
    <w:rsid w:val="657A7470"/>
    <w:rsid w:val="65B053E5"/>
    <w:rsid w:val="65DE0F2F"/>
    <w:rsid w:val="65E171C4"/>
    <w:rsid w:val="65EB7723"/>
    <w:rsid w:val="65FF3140"/>
    <w:rsid w:val="65FF809C"/>
    <w:rsid w:val="65FFECE1"/>
    <w:rsid w:val="663A78F9"/>
    <w:rsid w:val="666FEC6D"/>
    <w:rsid w:val="667F0835"/>
    <w:rsid w:val="66FB4BEE"/>
    <w:rsid w:val="66FF018E"/>
    <w:rsid w:val="66FF93D1"/>
    <w:rsid w:val="66FF99D1"/>
    <w:rsid w:val="670536CE"/>
    <w:rsid w:val="67187F0C"/>
    <w:rsid w:val="672740CA"/>
    <w:rsid w:val="673710AF"/>
    <w:rsid w:val="6739184B"/>
    <w:rsid w:val="67394B53"/>
    <w:rsid w:val="673EB6D2"/>
    <w:rsid w:val="674D7EBF"/>
    <w:rsid w:val="6757FBFD"/>
    <w:rsid w:val="6773587C"/>
    <w:rsid w:val="677927C7"/>
    <w:rsid w:val="677D1BE9"/>
    <w:rsid w:val="677D92C8"/>
    <w:rsid w:val="677F5E92"/>
    <w:rsid w:val="677FFA1B"/>
    <w:rsid w:val="67851993"/>
    <w:rsid w:val="679B7A56"/>
    <w:rsid w:val="67AF6A90"/>
    <w:rsid w:val="67BFD23A"/>
    <w:rsid w:val="67C1572A"/>
    <w:rsid w:val="67DCE1D3"/>
    <w:rsid w:val="67E6F6D7"/>
    <w:rsid w:val="67F34133"/>
    <w:rsid w:val="67FBE66E"/>
    <w:rsid w:val="67FE33ED"/>
    <w:rsid w:val="683A06EF"/>
    <w:rsid w:val="686F4740"/>
    <w:rsid w:val="68A71F7F"/>
    <w:rsid w:val="68B40DB5"/>
    <w:rsid w:val="6938676A"/>
    <w:rsid w:val="69677640"/>
    <w:rsid w:val="69724733"/>
    <w:rsid w:val="697F426C"/>
    <w:rsid w:val="6993450F"/>
    <w:rsid w:val="69B12E93"/>
    <w:rsid w:val="69B3CE98"/>
    <w:rsid w:val="69FC16F3"/>
    <w:rsid w:val="69FD9360"/>
    <w:rsid w:val="6A1525AC"/>
    <w:rsid w:val="6A4D5803"/>
    <w:rsid w:val="6A693B31"/>
    <w:rsid w:val="6A7AAD60"/>
    <w:rsid w:val="6A7EC959"/>
    <w:rsid w:val="6A7F2DFE"/>
    <w:rsid w:val="6A97F966"/>
    <w:rsid w:val="6A9B9D76"/>
    <w:rsid w:val="6ADB68FE"/>
    <w:rsid w:val="6ADC8868"/>
    <w:rsid w:val="6ADF6583"/>
    <w:rsid w:val="6AF2EB62"/>
    <w:rsid w:val="6AF6F2DA"/>
    <w:rsid w:val="6B0D07DD"/>
    <w:rsid w:val="6B1D68C3"/>
    <w:rsid w:val="6B2145A8"/>
    <w:rsid w:val="6B513650"/>
    <w:rsid w:val="6B7EC9A8"/>
    <w:rsid w:val="6B8C7692"/>
    <w:rsid w:val="6B8F2D33"/>
    <w:rsid w:val="6B94717D"/>
    <w:rsid w:val="6BBA0C8C"/>
    <w:rsid w:val="6BBD0881"/>
    <w:rsid w:val="6BDB5E62"/>
    <w:rsid w:val="6BE3078B"/>
    <w:rsid w:val="6BEB6151"/>
    <w:rsid w:val="6BEF3185"/>
    <w:rsid w:val="6BF36982"/>
    <w:rsid w:val="6BF8B3A0"/>
    <w:rsid w:val="6BFEFB65"/>
    <w:rsid w:val="6C101B4B"/>
    <w:rsid w:val="6C1F7422"/>
    <w:rsid w:val="6C5FACDF"/>
    <w:rsid w:val="6C6A6530"/>
    <w:rsid w:val="6C6C19AB"/>
    <w:rsid w:val="6C8E381F"/>
    <w:rsid w:val="6C9C2E59"/>
    <w:rsid w:val="6CA630C1"/>
    <w:rsid w:val="6CB406F4"/>
    <w:rsid w:val="6CD36AA9"/>
    <w:rsid w:val="6CFFA470"/>
    <w:rsid w:val="6D2FC2F4"/>
    <w:rsid w:val="6D57063D"/>
    <w:rsid w:val="6D57675A"/>
    <w:rsid w:val="6D680AD6"/>
    <w:rsid w:val="6D780C25"/>
    <w:rsid w:val="6D7F0D78"/>
    <w:rsid w:val="6DA33F73"/>
    <w:rsid w:val="6DA65E6B"/>
    <w:rsid w:val="6DB3A674"/>
    <w:rsid w:val="6DE7D218"/>
    <w:rsid w:val="6DED11F4"/>
    <w:rsid w:val="6DEF7AE5"/>
    <w:rsid w:val="6DF4B8D3"/>
    <w:rsid w:val="6DFB5077"/>
    <w:rsid w:val="6DFE597D"/>
    <w:rsid w:val="6DFF7FB8"/>
    <w:rsid w:val="6DFFAF14"/>
    <w:rsid w:val="6E1A142E"/>
    <w:rsid w:val="6E246BBC"/>
    <w:rsid w:val="6E55C427"/>
    <w:rsid w:val="6E5BB5F4"/>
    <w:rsid w:val="6E7620D2"/>
    <w:rsid w:val="6E7764F7"/>
    <w:rsid w:val="6E7B1672"/>
    <w:rsid w:val="6E7D7126"/>
    <w:rsid w:val="6EA354E2"/>
    <w:rsid w:val="6EA65106"/>
    <w:rsid w:val="6EAE4B56"/>
    <w:rsid w:val="6EB15278"/>
    <w:rsid w:val="6EB67D28"/>
    <w:rsid w:val="6ECB1102"/>
    <w:rsid w:val="6EDC144E"/>
    <w:rsid w:val="6EF9DC96"/>
    <w:rsid w:val="6EFE90F2"/>
    <w:rsid w:val="6EFF3598"/>
    <w:rsid w:val="6F1D19D5"/>
    <w:rsid w:val="6F559D47"/>
    <w:rsid w:val="6F5F3864"/>
    <w:rsid w:val="6F63B9D8"/>
    <w:rsid w:val="6F67B45D"/>
    <w:rsid w:val="6F6F2BE7"/>
    <w:rsid w:val="6F6F2EB2"/>
    <w:rsid w:val="6F731990"/>
    <w:rsid w:val="6F8FE60C"/>
    <w:rsid w:val="6F97687D"/>
    <w:rsid w:val="6F9BF225"/>
    <w:rsid w:val="6FAF4CA7"/>
    <w:rsid w:val="6FB9F84C"/>
    <w:rsid w:val="6FBEBBDE"/>
    <w:rsid w:val="6FBF0B25"/>
    <w:rsid w:val="6FBF2A90"/>
    <w:rsid w:val="6FBF8F26"/>
    <w:rsid w:val="6FBF978C"/>
    <w:rsid w:val="6FDD6C31"/>
    <w:rsid w:val="6FDF2E2B"/>
    <w:rsid w:val="6FDF7F69"/>
    <w:rsid w:val="6FDFCC20"/>
    <w:rsid w:val="6FDFFDB6"/>
    <w:rsid w:val="6FE3F1C6"/>
    <w:rsid w:val="6FE72CFD"/>
    <w:rsid w:val="6FEB50EE"/>
    <w:rsid w:val="6FEF1F39"/>
    <w:rsid w:val="6FF55093"/>
    <w:rsid w:val="6FF8D377"/>
    <w:rsid w:val="6FFBAADF"/>
    <w:rsid w:val="6FFD31A1"/>
    <w:rsid w:val="6FFD9FA9"/>
    <w:rsid w:val="6FFE15BF"/>
    <w:rsid w:val="6FFF55A8"/>
    <w:rsid w:val="6FFF75A9"/>
    <w:rsid w:val="6FFF825F"/>
    <w:rsid w:val="703F0371"/>
    <w:rsid w:val="7088278A"/>
    <w:rsid w:val="70D349B9"/>
    <w:rsid w:val="70FC4C72"/>
    <w:rsid w:val="70FFD4C9"/>
    <w:rsid w:val="7104646F"/>
    <w:rsid w:val="71223AA4"/>
    <w:rsid w:val="71250E46"/>
    <w:rsid w:val="71C77E20"/>
    <w:rsid w:val="71FFF485"/>
    <w:rsid w:val="72315123"/>
    <w:rsid w:val="723F7D55"/>
    <w:rsid w:val="726B6338"/>
    <w:rsid w:val="72AA0BBA"/>
    <w:rsid w:val="72C25048"/>
    <w:rsid w:val="72E06A4D"/>
    <w:rsid w:val="72EFA876"/>
    <w:rsid w:val="72FB077F"/>
    <w:rsid w:val="73057FA6"/>
    <w:rsid w:val="730FC704"/>
    <w:rsid w:val="733C407E"/>
    <w:rsid w:val="733DD0A3"/>
    <w:rsid w:val="733FD0B9"/>
    <w:rsid w:val="7349346F"/>
    <w:rsid w:val="734D1812"/>
    <w:rsid w:val="736A760E"/>
    <w:rsid w:val="73702CF6"/>
    <w:rsid w:val="73CC5D78"/>
    <w:rsid w:val="73DB7235"/>
    <w:rsid w:val="73DCB91A"/>
    <w:rsid w:val="73E30AC6"/>
    <w:rsid w:val="73EFED98"/>
    <w:rsid w:val="73F38459"/>
    <w:rsid w:val="73F51E75"/>
    <w:rsid w:val="73F75D41"/>
    <w:rsid w:val="73F9345D"/>
    <w:rsid w:val="73FD99EB"/>
    <w:rsid w:val="73FE61D2"/>
    <w:rsid w:val="73FFB7D9"/>
    <w:rsid w:val="73FFB9F0"/>
    <w:rsid w:val="74407D81"/>
    <w:rsid w:val="7448749F"/>
    <w:rsid w:val="745E81C9"/>
    <w:rsid w:val="747E7D77"/>
    <w:rsid w:val="747EB6E7"/>
    <w:rsid w:val="748C3C2E"/>
    <w:rsid w:val="74980F29"/>
    <w:rsid w:val="74ABD45C"/>
    <w:rsid w:val="74E613EB"/>
    <w:rsid w:val="74E7168E"/>
    <w:rsid w:val="74FCE217"/>
    <w:rsid w:val="74FF31A6"/>
    <w:rsid w:val="74FFD9BA"/>
    <w:rsid w:val="75100DE9"/>
    <w:rsid w:val="7535407A"/>
    <w:rsid w:val="753E3395"/>
    <w:rsid w:val="754756FC"/>
    <w:rsid w:val="7548EBDA"/>
    <w:rsid w:val="757B4086"/>
    <w:rsid w:val="757F2043"/>
    <w:rsid w:val="758F0F4C"/>
    <w:rsid w:val="75987CF4"/>
    <w:rsid w:val="75AC1555"/>
    <w:rsid w:val="75AE850B"/>
    <w:rsid w:val="75AF1194"/>
    <w:rsid w:val="75BA8341"/>
    <w:rsid w:val="75BADAC3"/>
    <w:rsid w:val="75BFC068"/>
    <w:rsid w:val="75CEEE33"/>
    <w:rsid w:val="75DCCEAC"/>
    <w:rsid w:val="75EEDED1"/>
    <w:rsid w:val="75F547DE"/>
    <w:rsid w:val="75F90677"/>
    <w:rsid w:val="75FF2BE9"/>
    <w:rsid w:val="75FF4677"/>
    <w:rsid w:val="75FF6F6F"/>
    <w:rsid w:val="75FFAF3E"/>
    <w:rsid w:val="7618145E"/>
    <w:rsid w:val="763292A0"/>
    <w:rsid w:val="763E5324"/>
    <w:rsid w:val="763E98BF"/>
    <w:rsid w:val="76531B3C"/>
    <w:rsid w:val="766B06BF"/>
    <w:rsid w:val="7673579F"/>
    <w:rsid w:val="767D0A8A"/>
    <w:rsid w:val="769F13EB"/>
    <w:rsid w:val="76A237CE"/>
    <w:rsid w:val="76AFD410"/>
    <w:rsid w:val="76BF6D05"/>
    <w:rsid w:val="76CE95C6"/>
    <w:rsid w:val="76E93B05"/>
    <w:rsid w:val="76EDE608"/>
    <w:rsid w:val="76F7B4A1"/>
    <w:rsid w:val="76F93C2C"/>
    <w:rsid w:val="76FA720C"/>
    <w:rsid w:val="76FCE567"/>
    <w:rsid w:val="76FF7167"/>
    <w:rsid w:val="76FFCBCB"/>
    <w:rsid w:val="770A7565"/>
    <w:rsid w:val="771A18F7"/>
    <w:rsid w:val="772A6D67"/>
    <w:rsid w:val="773734D5"/>
    <w:rsid w:val="773B4DA9"/>
    <w:rsid w:val="773BEE7C"/>
    <w:rsid w:val="773D2C91"/>
    <w:rsid w:val="773FC6E0"/>
    <w:rsid w:val="77550B81"/>
    <w:rsid w:val="7760FFC9"/>
    <w:rsid w:val="777FBC74"/>
    <w:rsid w:val="777FEAD0"/>
    <w:rsid w:val="7797289F"/>
    <w:rsid w:val="779C51F8"/>
    <w:rsid w:val="77AF6503"/>
    <w:rsid w:val="77B78B6B"/>
    <w:rsid w:val="77BB5583"/>
    <w:rsid w:val="77BC8AF7"/>
    <w:rsid w:val="77BE5014"/>
    <w:rsid w:val="77BF6404"/>
    <w:rsid w:val="77C6936E"/>
    <w:rsid w:val="77DB4BB6"/>
    <w:rsid w:val="77DD0F5E"/>
    <w:rsid w:val="77DD60BF"/>
    <w:rsid w:val="77DF1CC6"/>
    <w:rsid w:val="77DF99D8"/>
    <w:rsid w:val="77DF9C00"/>
    <w:rsid w:val="77E450C1"/>
    <w:rsid w:val="77E54E1B"/>
    <w:rsid w:val="77EDE387"/>
    <w:rsid w:val="77EEE879"/>
    <w:rsid w:val="77EF0508"/>
    <w:rsid w:val="77EF1C86"/>
    <w:rsid w:val="77EF30BF"/>
    <w:rsid w:val="77EF8DB2"/>
    <w:rsid w:val="77EFFA9C"/>
    <w:rsid w:val="77F05EB3"/>
    <w:rsid w:val="77F349EB"/>
    <w:rsid w:val="77F6CB3A"/>
    <w:rsid w:val="77F73D98"/>
    <w:rsid w:val="77F91401"/>
    <w:rsid w:val="77FB2702"/>
    <w:rsid w:val="77FBAD2B"/>
    <w:rsid w:val="77FBDA3D"/>
    <w:rsid w:val="77FD6F9D"/>
    <w:rsid w:val="77FDC79B"/>
    <w:rsid w:val="77FE1824"/>
    <w:rsid w:val="77FF4485"/>
    <w:rsid w:val="77FF703D"/>
    <w:rsid w:val="77FFB1A3"/>
    <w:rsid w:val="77FFF5B8"/>
    <w:rsid w:val="781D55DB"/>
    <w:rsid w:val="78467019"/>
    <w:rsid w:val="7876E4E2"/>
    <w:rsid w:val="7879CF85"/>
    <w:rsid w:val="78D25481"/>
    <w:rsid w:val="78DFEE88"/>
    <w:rsid w:val="78ED3FF1"/>
    <w:rsid w:val="791FF569"/>
    <w:rsid w:val="792AE1DB"/>
    <w:rsid w:val="793F2EEA"/>
    <w:rsid w:val="79410822"/>
    <w:rsid w:val="79481D8C"/>
    <w:rsid w:val="796A38A3"/>
    <w:rsid w:val="796FFCC4"/>
    <w:rsid w:val="7982DD90"/>
    <w:rsid w:val="799BA2E7"/>
    <w:rsid w:val="79BB0B1C"/>
    <w:rsid w:val="79BD4A28"/>
    <w:rsid w:val="79BF5FFB"/>
    <w:rsid w:val="79CF2A84"/>
    <w:rsid w:val="79EDB73F"/>
    <w:rsid w:val="79EF7FAA"/>
    <w:rsid w:val="79F3D703"/>
    <w:rsid w:val="79F7CE8E"/>
    <w:rsid w:val="79FB9652"/>
    <w:rsid w:val="79FC612B"/>
    <w:rsid w:val="79FF484B"/>
    <w:rsid w:val="79FFB28A"/>
    <w:rsid w:val="79FFDE75"/>
    <w:rsid w:val="7A1B4A67"/>
    <w:rsid w:val="7A363EAD"/>
    <w:rsid w:val="7A3C56F2"/>
    <w:rsid w:val="7A3F1959"/>
    <w:rsid w:val="7A5D4ACA"/>
    <w:rsid w:val="7A77615A"/>
    <w:rsid w:val="7A7B3DC0"/>
    <w:rsid w:val="7A7ECDB3"/>
    <w:rsid w:val="7A9BDDF3"/>
    <w:rsid w:val="7AAFECBE"/>
    <w:rsid w:val="7AD45D6D"/>
    <w:rsid w:val="7AD5E549"/>
    <w:rsid w:val="7ADDEA42"/>
    <w:rsid w:val="7AE58760"/>
    <w:rsid w:val="7AEC9E6E"/>
    <w:rsid w:val="7AED3285"/>
    <w:rsid w:val="7AFB11DF"/>
    <w:rsid w:val="7AFCFC94"/>
    <w:rsid w:val="7AFDC742"/>
    <w:rsid w:val="7AFF5CF4"/>
    <w:rsid w:val="7B39BF5F"/>
    <w:rsid w:val="7B4546D3"/>
    <w:rsid w:val="7B4D522C"/>
    <w:rsid w:val="7B57D430"/>
    <w:rsid w:val="7B5B4775"/>
    <w:rsid w:val="7B6F082F"/>
    <w:rsid w:val="7B72DE99"/>
    <w:rsid w:val="7B781667"/>
    <w:rsid w:val="7B7B8446"/>
    <w:rsid w:val="7B7BF0B7"/>
    <w:rsid w:val="7B7D6973"/>
    <w:rsid w:val="7B7F4A9A"/>
    <w:rsid w:val="7B82CE89"/>
    <w:rsid w:val="7B8775CA"/>
    <w:rsid w:val="7BA3C9A8"/>
    <w:rsid w:val="7BA85009"/>
    <w:rsid w:val="7BB57AA4"/>
    <w:rsid w:val="7BB7DE35"/>
    <w:rsid w:val="7BBA24BD"/>
    <w:rsid w:val="7BBBBC0C"/>
    <w:rsid w:val="7BBD0534"/>
    <w:rsid w:val="7BBF6FFF"/>
    <w:rsid w:val="7BBFA48E"/>
    <w:rsid w:val="7BC3EFE1"/>
    <w:rsid w:val="7BC6634D"/>
    <w:rsid w:val="7BC91DC4"/>
    <w:rsid w:val="7BCF34D8"/>
    <w:rsid w:val="7BCF69BD"/>
    <w:rsid w:val="7BCF7DB4"/>
    <w:rsid w:val="7BCFD0DB"/>
    <w:rsid w:val="7BDD7F91"/>
    <w:rsid w:val="7BDFD07B"/>
    <w:rsid w:val="7BE7DAE0"/>
    <w:rsid w:val="7BEF7B92"/>
    <w:rsid w:val="7BF6E068"/>
    <w:rsid w:val="7BF72AB0"/>
    <w:rsid w:val="7BF791B5"/>
    <w:rsid w:val="7BFDE607"/>
    <w:rsid w:val="7BFDFE3A"/>
    <w:rsid w:val="7BFEF67D"/>
    <w:rsid w:val="7BFF739E"/>
    <w:rsid w:val="7BFFAA32"/>
    <w:rsid w:val="7BFFAB5D"/>
    <w:rsid w:val="7C13573E"/>
    <w:rsid w:val="7C2A05D2"/>
    <w:rsid w:val="7CAD4E77"/>
    <w:rsid w:val="7CB90A2A"/>
    <w:rsid w:val="7CC36330"/>
    <w:rsid w:val="7CDE6498"/>
    <w:rsid w:val="7CE7BDB0"/>
    <w:rsid w:val="7CF3762E"/>
    <w:rsid w:val="7CFE6A8C"/>
    <w:rsid w:val="7D0D3D88"/>
    <w:rsid w:val="7D253E1C"/>
    <w:rsid w:val="7D2FEDF6"/>
    <w:rsid w:val="7D4A0A5C"/>
    <w:rsid w:val="7D5FEF6F"/>
    <w:rsid w:val="7D763F67"/>
    <w:rsid w:val="7D7BD400"/>
    <w:rsid w:val="7D7E747A"/>
    <w:rsid w:val="7D7F1BF7"/>
    <w:rsid w:val="7D7F9B65"/>
    <w:rsid w:val="7D7FCEF1"/>
    <w:rsid w:val="7D9516D4"/>
    <w:rsid w:val="7D9B3F03"/>
    <w:rsid w:val="7D9FB53D"/>
    <w:rsid w:val="7DB31DBF"/>
    <w:rsid w:val="7DB32D7A"/>
    <w:rsid w:val="7DB35526"/>
    <w:rsid w:val="7DBB8204"/>
    <w:rsid w:val="7DBDA232"/>
    <w:rsid w:val="7DBDDDDC"/>
    <w:rsid w:val="7DC34BC8"/>
    <w:rsid w:val="7DC76C6E"/>
    <w:rsid w:val="7DCF2A7A"/>
    <w:rsid w:val="7DD6E3BF"/>
    <w:rsid w:val="7DD7E3BA"/>
    <w:rsid w:val="7DDD1AB0"/>
    <w:rsid w:val="7DDE1A15"/>
    <w:rsid w:val="7DDF0078"/>
    <w:rsid w:val="7DE7483A"/>
    <w:rsid w:val="7DEE5055"/>
    <w:rsid w:val="7DEF353F"/>
    <w:rsid w:val="7DEF688B"/>
    <w:rsid w:val="7DEF9B5C"/>
    <w:rsid w:val="7DEFDF89"/>
    <w:rsid w:val="7DEFEE32"/>
    <w:rsid w:val="7DF77005"/>
    <w:rsid w:val="7DF7BC39"/>
    <w:rsid w:val="7DF85E2F"/>
    <w:rsid w:val="7DFDB078"/>
    <w:rsid w:val="7DFF7817"/>
    <w:rsid w:val="7E0325AF"/>
    <w:rsid w:val="7E0351F1"/>
    <w:rsid w:val="7E2DFCEE"/>
    <w:rsid w:val="7E3F6EB8"/>
    <w:rsid w:val="7E5C27EB"/>
    <w:rsid w:val="7E5ECEE1"/>
    <w:rsid w:val="7E7105D0"/>
    <w:rsid w:val="7E73A75A"/>
    <w:rsid w:val="7E7A517E"/>
    <w:rsid w:val="7E7C138A"/>
    <w:rsid w:val="7E7D2067"/>
    <w:rsid w:val="7E7D3F69"/>
    <w:rsid w:val="7E7D82DC"/>
    <w:rsid w:val="7E8214CE"/>
    <w:rsid w:val="7EA47CF8"/>
    <w:rsid w:val="7EB58545"/>
    <w:rsid w:val="7EBC7171"/>
    <w:rsid w:val="7EBD7FFD"/>
    <w:rsid w:val="7EBF8544"/>
    <w:rsid w:val="7EC75970"/>
    <w:rsid w:val="7EC7C076"/>
    <w:rsid w:val="7ECB91D3"/>
    <w:rsid w:val="7ECBE063"/>
    <w:rsid w:val="7EDD9F73"/>
    <w:rsid w:val="7EDDB5BE"/>
    <w:rsid w:val="7EF1DB86"/>
    <w:rsid w:val="7EF33EC9"/>
    <w:rsid w:val="7EF385EE"/>
    <w:rsid w:val="7EF419D6"/>
    <w:rsid w:val="7EF45F18"/>
    <w:rsid w:val="7EF5D562"/>
    <w:rsid w:val="7EF65D81"/>
    <w:rsid w:val="7EF7360E"/>
    <w:rsid w:val="7EF83995"/>
    <w:rsid w:val="7EF913BC"/>
    <w:rsid w:val="7EFAA8DC"/>
    <w:rsid w:val="7EFBE2F3"/>
    <w:rsid w:val="7EFDC3A6"/>
    <w:rsid w:val="7EFF0ED0"/>
    <w:rsid w:val="7EFF111A"/>
    <w:rsid w:val="7EFF2FE6"/>
    <w:rsid w:val="7F0F5EAF"/>
    <w:rsid w:val="7F133A8B"/>
    <w:rsid w:val="7F1E6D18"/>
    <w:rsid w:val="7F2F5D7D"/>
    <w:rsid w:val="7F31F0A2"/>
    <w:rsid w:val="7F332A77"/>
    <w:rsid w:val="7F3DACA5"/>
    <w:rsid w:val="7F437E55"/>
    <w:rsid w:val="7F43A00E"/>
    <w:rsid w:val="7F4E57A5"/>
    <w:rsid w:val="7F4FA86E"/>
    <w:rsid w:val="7F572023"/>
    <w:rsid w:val="7F5B770D"/>
    <w:rsid w:val="7F5D0384"/>
    <w:rsid w:val="7F5E7D7A"/>
    <w:rsid w:val="7F5EACE7"/>
    <w:rsid w:val="7F5F1D7A"/>
    <w:rsid w:val="7F6D32BA"/>
    <w:rsid w:val="7F6EC01A"/>
    <w:rsid w:val="7F70D3D0"/>
    <w:rsid w:val="7F715B62"/>
    <w:rsid w:val="7F72D57A"/>
    <w:rsid w:val="7F79827F"/>
    <w:rsid w:val="7F79E5DD"/>
    <w:rsid w:val="7F7A194B"/>
    <w:rsid w:val="7F7AD375"/>
    <w:rsid w:val="7F7B115B"/>
    <w:rsid w:val="7F7B6F35"/>
    <w:rsid w:val="7F7E5D1D"/>
    <w:rsid w:val="7F7E8987"/>
    <w:rsid w:val="7F7ED66B"/>
    <w:rsid w:val="7F7FC183"/>
    <w:rsid w:val="7F7FC6FA"/>
    <w:rsid w:val="7F85C4B9"/>
    <w:rsid w:val="7F89C8FC"/>
    <w:rsid w:val="7F8E26EB"/>
    <w:rsid w:val="7F9523BD"/>
    <w:rsid w:val="7F9576E4"/>
    <w:rsid w:val="7F9BC678"/>
    <w:rsid w:val="7F9C66B8"/>
    <w:rsid w:val="7F9E347F"/>
    <w:rsid w:val="7F9F7545"/>
    <w:rsid w:val="7FA17552"/>
    <w:rsid w:val="7FA58FC6"/>
    <w:rsid w:val="7FAD461D"/>
    <w:rsid w:val="7FAEDE33"/>
    <w:rsid w:val="7FAF26C8"/>
    <w:rsid w:val="7FAFFFE9"/>
    <w:rsid w:val="7FB2A73B"/>
    <w:rsid w:val="7FB3CFD6"/>
    <w:rsid w:val="7FB53D06"/>
    <w:rsid w:val="7FB56560"/>
    <w:rsid w:val="7FB5B42B"/>
    <w:rsid w:val="7FB63E25"/>
    <w:rsid w:val="7FB73110"/>
    <w:rsid w:val="7FB78F08"/>
    <w:rsid w:val="7FB9D923"/>
    <w:rsid w:val="7FBB42CB"/>
    <w:rsid w:val="7FBB9E96"/>
    <w:rsid w:val="7FBD29CE"/>
    <w:rsid w:val="7FBE485B"/>
    <w:rsid w:val="7FBEC436"/>
    <w:rsid w:val="7FBF1589"/>
    <w:rsid w:val="7FBF6F53"/>
    <w:rsid w:val="7FBFA9A0"/>
    <w:rsid w:val="7FBFE3BC"/>
    <w:rsid w:val="7FC756BB"/>
    <w:rsid w:val="7FC7DC83"/>
    <w:rsid w:val="7FCAABDD"/>
    <w:rsid w:val="7FCD9305"/>
    <w:rsid w:val="7FCDA04F"/>
    <w:rsid w:val="7FCFE42B"/>
    <w:rsid w:val="7FD694C8"/>
    <w:rsid w:val="7FD7A23A"/>
    <w:rsid w:val="7FDA0BE5"/>
    <w:rsid w:val="7FDB7D5A"/>
    <w:rsid w:val="7FDD4FD5"/>
    <w:rsid w:val="7FDD7966"/>
    <w:rsid w:val="7FDE7FC1"/>
    <w:rsid w:val="7FDF12B3"/>
    <w:rsid w:val="7FDF28E4"/>
    <w:rsid w:val="7FDF9731"/>
    <w:rsid w:val="7FDFF40D"/>
    <w:rsid w:val="7FE69748"/>
    <w:rsid w:val="7FE74EAD"/>
    <w:rsid w:val="7FE76168"/>
    <w:rsid w:val="7FEB47D0"/>
    <w:rsid w:val="7FEB9696"/>
    <w:rsid w:val="7FECDB66"/>
    <w:rsid w:val="7FED2AB0"/>
    <w:rsid w:val="7FED5FCD"/>
    <w:rsid w:val="7FEDEF0B"/>
    <w:rsid w:val="7FEDF317"/>
    <w:rsid w:val="7FEE3717"/>
    <w:rsid w:val="7FEE3C76"/>
    <w:rsid w:val="7FEE5ACF"/>
    <w:rsid w:val="7FEE875A"/>
    <w:rsid w:val="7FEF109E"/>
    <w:rsid w:val="7FEF4701"/>
    <w:rsid w:val="7FEF8195"/>
    <w:rsid w:val="7FEFACB8"/>
    <w:rsid w:val="7FEFC550"/>
    <w:rsid w:val="7FEFD1C1"/>
    <w:rsid w:val="7FEFDCB2"/>
    <w:rsid w:val="7FEFE596"/>
    <w:rsid w:val="7FF10CDC"/>
    <w:rsid w:val="7FF1F4A0"/>
    <w:rsid w:val="7FF44A2D"/>
    <w:rsid w:val="7FF59307"/>
    <w:rsid w:val="7FF62971"/>
    <w:rsid w:val="7FF69C32"/>
    <w:rsid w:val="7FF70176"/>
    <w:rsid w:val="7FF70D05"/>
    <w:rsid w:val="7FF70D90"/>
    <w:rsid w:val="7FF7441E"/>
    <w:rsid w:val="7FF79CF2"/>
    <w:rsid w:val="7FF7D535"/>
    <w:rsid w:val="7FF94C9F"/>
    <w:rsid w:val="7FFB37B9"/>
    <w:rsid w:val="7FFB3AA8"/>
    <w:rsid w:val="7FFB8EA4"/>
    <w:rsid w:val="7FFBCE9C"/>
    <w:rsid w:val="7FFBE670"/>
    <w:rsid w:val="7FFBEC25"/>
    <w:rsid w:val="7FFC66CA"/>
    <w:rsid w:val="7FFD6FF1"/>
    <w:rsid w:val="7FFD9B1D"/>
    <w:rsid w:val="7FFDF3E4"/>
    <w:rsid w:val="7FFEAC8C"/>
    <w:rsid w:val="7FFEE027"/>
    <w:rsid w:val="7FFEEF4D"/>
    <w:rsid w:val="7FFEF92E"/>
    <w:rsid w:val="7FFF03FD"/>
    <w:rsid w:val="7FFF1C85"/>
    <w:rsid w:val="7FFF2C9E"/>
    <w:rsid w:val="7FFF3831"/>
    <w:rsid w:val="7FFF4A1A"/>
    <w:rsid w:val="7FFF5AA1"/>
    <w:rsid w:val="7FFF6151"/>
    <w:rsid w:val="7FFF68E8"/>
    <w:rsid w:val="7FFF701B"/>
    <w:rsid w:val="7FFF7579"/>
    <w:rsid w:val="7FFF765C"/>
    <w:rsid w:val="7FFF83BA"/>
    <w:rsid w:val="7FFFB842"/>
    <w:rsid w:val="7FFFC0AA"/>
    <w:rsid w:val="83D7F744"/>
    <w:rsid w:val="847B2839"/>
    <w:rsid w:val="86FD5046"/>
    <w:rsid w:val="87E60D7B"/>
    <w:rsid w:val="8DD581E4"/>
    <w:rsid w:val="8FE2ADEF"/>
    <w:rsid w:val="8FFD4EC1"/>
    <w:rsid w:val="8FFDB0A2"/>
    <w:rsid w:val="8FFF64CE"/>
    <w:rsid w:val="8FFF8189"/>
    <w:rsid w:val="8FFFAEC8"/>
    <w:rsid w:val="96FF0053"/>
    <w:rsid w:val="973F8BE4"/>
    <w:rsid w:val="97DC86E2"/>
    <w:rsid w:val="97F72763"/>
    <w:rsid w:val="97FF1EF7"/>
    <w:rsid w:val="997A6F54"/>
    <w:rsid w:val="9ACED80E"/>
    <w:rsid w:val="9ADFF7FE"/>
    <w:rsid w:val="9BD9D2B8"/>
    <w:rsid w:val="9BF70CB1"/>
    <w:rsid w:val="9BFF97C5"/>
    <w:rsid w:val="9BFFD7D5"/>
    <w:rsid w:val="9C5B6578"/>
    <w:rsid w:val="9CFEBD30"/>
    <w:rsid w:val="9D777EAC"/>
    <w:rsid w:val="9DBF77CE"/>
    <w:rsid w:val="9DEF113F"/>
    <w:rsid w:val="9DFFABB0"/>
    <w:rsid w:val="9E9D06EF"/>
    <w:rsid w:val="9EA200CF"/>
    <w:rsid w:val="9EBFB469"/>
    <w:rsid w:val="9EFBDC03"/>
    <w:rsid w:val="9EFE87FD"/>
    <w:rsid w:val="9F6A02FB"/>
    <w:rsid w:val="9F7CF628"/>
    <w:rsid w:val="9FAB24CA"/>
    <w:rsid w:val="9FAF65F3"/>
    <w:rsid w:val="9FB36C27"/>
    <w:rsid w:val="9FCF3B0D"/>
    <w:rsid w:val="9FCFD011"/>
    <w:rsid w:val="9FF59F12"/>
    <w:rsid w:val="9FF5DE95"/>
    <w:rsid w:val="9FF79A34"/>
    <w:rsid w:val="9FF7FB65"/>
    <w:rsid w:val="9FF9B575"/>
    <w:rsid w:val="A19F4337"/>
    <w:rsid w:val="A3BF8D2B"/>
    <w:rsid w:val="A3FF7A8A"/>
    <w:rsid w:val="A47F1034"/>
    <w:rsid w:val="A5F64393"/>
    <w:rsid w:val="A6AF3B81"/>
    <w:rsid w:val="A7F9E384"/>
    <w:rsid w:val="A9FF1744"/>
    <w:rsid w:val="AA3D4922"/>
    <w:rsid w:val="AB4F08EC"/>
    <w:rsid w:val="AB7FA2AE"/>
    <w:rsid w:val="AD4EE820"/>
    <w:rsid w:val="ADE9D6AA"/>
    <w:rsid w:val="ADFFFD50"/>
    <w:rsid w:val="AEBD3CC8"/>
    <w:rsid w:val="AEE74DC9"/>
    <w:rsid w:val="AEF8CA2D"/>
    <w:rsid w:val="AEFB5680"/>
    <w:rsid w:val="AEFB95EC"/>
    <w:rsid w:val="AF1793FC"/>
    <w:rsid w:val="AFA945E9"/>
    <w:rsid w:val="AFBBE559"/>
    <w:rsid w:val="AFBF80A5"/>
    <w:rsid w:val="AFDFBD12"/>
    <w:rsid w:val="AFED8981"/>
    <w:rsid w:val="AFFE763F"/>
    <w:rsid w:val="AFFF63B2"/>
    <w:rsid w:val="B36FE295"/>
    <w:rsid w:val="B3D7E9A8"/>
    <w:rsid w:val="B3EEEDAE"/>
    <w:rsid w:val="B3FAF0CA"/>
    <w:rsid w:val="B4F74631"/>
    <w:rsid w:val="B55A3F4C"/>
    <w:rsid w:val="B5AE7B91"/>
    <w:rsid w:val="B5F6BA49"/>
    <w:rsid w:val="B5FD6886"/>
    <w:rsid w:val="B67FD7B5"/>
    <w:rsid w:val="B6BB2AC9"/>
    <w:rsid w:val="B6BEC488"/>
    <w:rsid w:val="B6D72361"/>
    <w:rsid w:val="B71FCFED"/>
    <w:rsid w:val="B75CD2B0"/>
    <w:rsid w:val="B75F1B9E"/>
    <w:rsid w:val="B767CC2C"/>
    <w:rsid w:val="B7AE1A1A"/>
    <w:rsid w:val="B7D74107"/>
    <w:rsid w:val="B7F3EDE6"/>
    <w:rsid w:val="B7F761D2"/>
    <w:rsid w:val="B7FB2EFF"/>
    <w:rsid w:val="B7FDD1FA"/>
    <w:rsid w:val="B7FFA8F7"/>
    <w:rsid w:val="B7FFB16B"/>
    <w:rsid w:val="B8FE8EE7"/>
    <w:rsid w:val="B913AA0B"/>
    <w:rsid w:val="B94CDDA6"/>
    <w:rsid w:val="B95F17E9"/>
    <w:rsid w:val="B96D8115"/>
    <w:rsid w:val="B9EF8E30"/>
    <w:rsid w:val="BAF7FF1C"/>
    <w:rsid w:val="BAFD8794"/>
    <w:rsid w:val="BB371969"/>
    <w:rsid w:val="BB6D8938"/>
    <w:rsid w:val="BB90657B"/>
    <w:rsid w:val="BB9F6A3E"/>
    <w:rsid w:val="BBBB95F2"/>
    <w:rsid w:val="BBBF15BE"/>
    <w:rsid w:val="BBCCF7C3"/>
    <w:rsid w:val="BBFF44D5"/>
    <w:rsid w:val="BBFF96CD"/>
    <w:rsid w:val="BC3F6A51"/>
    <w:rsid w:val="BCB84E2A"/>
    <w:rsid w:val="BCDD1329"/>
    <w:rsid w:val="BCFF83FB"/>
    <w:rsid w:val="BD3F2EE8"/>
    <w:rsid w:val="BD7B497D"/>
    <w:rsid w:val="BD7D2273"/>
    <w:rsid w:val="BD7DD622"/>
    <w:rsid w:val="BDA67408"/>
    <w:rsid w:val="BDB37ED7"/>
    <w:rsid w:val="BDCC49FC"/>
    <w:rsid w:val="BDD35BDE"/>
    <w:rsid w:val="BDDFAEC8"/>
    <w:rsid w:val="BDF7DD25"/>
    <w:rsid w:val="BDFE4509"/>
    <w:rsid w:val="BDFFAF9E"/>
    <w:rsid w:val="BE9345E4"/>
    <w:rsid w:val="BE9F9240"/>
    <w:rsid w:val="BEAF57DE"/>
    <w:rsid w:val="BEBB2D6E"/>
    <w:rsid w:val="BED373BF"/>
    <w:rsid w:val="BEDD1118"/>
    <w:rsid w:val="BEDD33C0"/>
    <w:rsid w:val="BEDFF294"/>
    <w:rsid w:val="BEE5A9D4"/>
    <w:rsid w:val="BEE5E1BD"/>
    <w:rsid w:val="BEFAB936"/>
    <w:rsid w:val="BEFDE80E"/>
    <w:rsid w:val="BF17A10C"/>
    <w:rsid w:val="BF1A60D5"/>
    <w:rsid w:val="BF353FE7"/>
    <w:rsid w:val="BF39E733"/>
    <w:rsid w:val="BF3A1813"/>
    <w:rsid w:val="BF3E2142"/>
    <w:rsid w:val="BF5AF477"/>
    <w:rsid w:val="BF5F4053"/>
    <w:rsid w:val="BF5FADB2"/>
    <w:rsid w:val="BF67B169"/>
    <w:rsid w:val="BF6D1111"/>
    <w:rsid w:val="BF6E5C03"/>
    <w:rsid w:val="BF77261D"/>
    <w:rsid w:val="BF7D2C50"/>
    <w:rsid w:val="BF7F9FB8"/>
    <w:rsid w:val="BF7FB150"/>
    <w:rsid w:val="BF8C08DC"/>
    <w:rsid w:val="BFB6E99C"/>
    <w:rsid w:val="BFB79BD8"/>
    <w:rsid w:val="BFB91A62"/>
    <w:rsid w:val="BFBDAF24"/>
    <w:rsid w:val="BFBE69F8"/>
    <w:rsid w:val="BFD6173C"/>
    <w:rsid w:val="BFDFF82E"/>
    <w:rsid w:val="BFEF0CA4"/>
    <w:rsid w:val="BFEF5C82"/>
    <w:rsid w:val="BFF4DB91"/>
    <w:rsid w:val="BFF7695A"/>
    <w:rsid w:val="BFF7AF7D"/>
    <w:rsid w:val="BFFB08A3"/>
    <w:rsid w:val="BFFD62AA"/>
    <w:rsid w:val="BFFE318C"/>
    <w:rsid w:val="BFFE96BA"/>
    <w:rsid w:val="BFFF4158"/>
    <w:rsid w:val="BFFF5EAE"/>
    <w:rsid w:val="BFFF64E5"/>
    <w:rsid w:val="BFFFDB56"/>
    <w:rsid w:val="C09F3920"/>
    <w:rsid w:val="C2B528FE"/>
    <w:rsid w:val="C3FC81B3"/>
    <w:rsid w:val="C47C7EF7"/>
    <w:rsid w:val="C6FF201B"/>
    <w:rsid w:val="C7851776"/>
    <w:rsid w:val="C78B2DAF"/>
    <w:rsid w:val="C7DF7E68"/>
    <w:rsid w:val="C7EE0570"/>
    <w:rsid w:val="C7EF2F0A"/>
    <w:rsid w:val="C7EF33F0"/>
    <w:rsid w:val="C7FB114D"/>
    <w:rsid w:val="C7FF5016"/>
    <w:rsid w:val="C7FFD916"/>
    <w:rsid w:val="CBD4E655"/>
    <w:rsid w:val="CBDFED00"/>
    <w:rsid w:val="CC7F8F16"/>
    <w:rsid w:val="CD49D71C"/>
    <w:rsid w:val="CD557C68"/>
    <w:rsid w:val="CDDB0E0B"/>
    <w:rsid w:val="CDEFCD80"/>
    <w:rsid w:val="CDEFD3FC"/>
    <w:rsid w:val="CDF63A4D"/>
    <w:rsid w:val="CDFECC3B"/>
    <w:rsid w:val="CDFF7BF7"/>
    <w:rsid w:val="CDFF8671"/>
    <w:rsid w:val="CE2E9CB2"/>
    <w:rsid w:val="CEEFC064"/>
    <w:rsid w:val="CEF9593E"/>
    <w:rsid w:val="CEFF40A9"/>
    <w:rsid w:val="CF36D0C8"/>
    <w:rsid w:val="CF4CCDAC"/>
    <w:rsid w:val="CF6FD374"/>
    <w:rsid w:val="CF748960"/>
    <w:rsid w:val="CF7C411A"/>
    <w:rsid w:val="CF998008"/>
    <w:rsid w:val="CFBDF4EE"/>
    <w:rsid w:val="CFBF474B"/>
    <w:rsid w:val="CFD11443"/>
    <w:rsid w:val="CFDF0A27"/>
    <w:rsid w:val="CFE71CB7"/>
    <w:rsid w:val="CFEDA870"/>
    <w:rsid w:val="CFF664A6"/>
    <w:rsid w:val="CFF7EFCA"/>
    <w:rsid w:val="CFFDF1C0"/>
    <w:rsid w:val="CFFF36B8"/>
    <w:rsid w:val="CFFF63D6"/>
    <w:rsid w:val="CFFFEB61"/>
    <w:rsid w:val="D2CF5279"/>
    <w:rsid w:val="D33D40C6"/>
    <w:rsid w:val="D3442ED2"/>
    <w:rsid w:val="D35B5204"/>
    <w:rsid w:val="D3B3999D"/>
    <w:rsid w:val="D3BF22E1"/>
    <w:rsid w:val="D3DB550F"/>
    <w:rsid w:val="D4BD37CD"/>
    <w:rsid w:val="D5D5B776"/>
    <w:rsid w:val="D64FF08C"/>
    <w:rsid w:val="D67F84F9"/>
    <w:rsid w:val="D6AE3F91"/>
    <w:rsid w:val="D6D97127"/>
    <w:rsid w:val="D6FFC7B5"/>
    <w:rsid w:val="D7525D7C"/>
    <w:rsid w:val="D76A3344"/>
    <w:rsid w:val="D77818E9"/>
    <w:rsid w:val="D77BA28E"/>
    <w:rsid w:val="D77DCD12"/>
    <w:rsid w:val="D7DEDA6A"/>
    <w:rsid w:val="D7ED491F"/>
    <w:rsid w:val="D7F9DD71"/>
    <w:rsid w:val="D7FF1EE5"/>
    <w:rsid w:val="D7FF8926"/>
    <w:rsid w:val="D93A53D2"/>
    <w:rsid w:val="D97BF552"/>
    <w:rsid w:val="D97FF21F"/>
    <w:rsid w:val="D9BFF478"/>
    <w:rsid w:val="D9F22957"/>
    <w:rsid w:val="D9F3C539"/>
    <w:rsid w:val="DA3E99E6"/>
    <w:rsid w:val="DA4EF47A"/>
    <w:rsid w:val="DA7E71D2"/>
    <w:rsid w:val="DAFB14B3"/>
    <w:rsid w:val="DAFD7FE7"/>
    <w:rsid w:val="DB14942B"/>
    <w:rsid w:val="DB6F6352"/>
    <w:rsid w:val="DB6FC0D8"/>
    <w:rsid w:val="DB7FB51C"/>
    <w:rsid w:val="DBB74BFF"/>
    <w:rsid w:val="DBCF37B2"/>
    <w:rsid w:val="DBD57EE6"/>
    <w:rsid w:val="DBDDCF97"/>
    <w:rsid w:val="DBDE6576"/>
    <w:rsid w:val="DBFFCAB4"/>
    <w:rsid w:val="DC63B15B"/>
    <w:rsid w:val="DCAE6B67"/>
    <w:rsid w:val="DCBDF8CF"/>
    <w:rsid w:val="DCCF7338"/>
    <w:rsid w:val="DCDFA364"/>
    <w:rsid w:val="DCFA95E1"/>
    <w:rsid w:val="DD770FE7"/>
    <w:rsid w:val="DD8D9C5F"/>
    <w:rsid w:val="DDB7729D"/>
    <w:rsid w:val="DDBF09D9"/>
    <w:rsid w:val="DDCE1378"/>
    <w:rsid w:val="DDE750D8"/>
    <w:rsid w:val="DDEBA44F"/>
    <w:rsid w:val="DDEE707F"/>
    <w:rsid w:val="DDF609A6"/>
    <w:rsid w:val="DDF625DB"/>
    <w:rsid w:val="DDFE1466"/>
    <w:rsid w:val="DDFFC116"/>
    <w:rsid w:val="DE67AF90"/>
    <w:rsid w:val="DE8E5208"/>
    <w:rsid w:val="DEDB519A"/>
    <w:rsid w:val="DEDD5D37"/>
    <w:rsid w:val="DEDF1E3A"/>
    <w:rsid w:val="DEEBB902"/>
    <w:rsid w:val="DEED7A14"/>
    <w:rsid w:val="DEF9C33A"/>
    <w:rsid w:val="DEFAB9C1"/>
    <w:rsid w:val="DF1FDAB8"/>
    <w:rsid w:val="DF27B5FE"/>
    <w:rsid w:val="DF479167"/>
    <w:rsid w:val="DF4F8899"/>
    <w:rsid w:val="DF565231"/>
    <w:rsid w:val="DF67D84B"/>
    <w:rsid w:val="DF757EB8"/>
    <w:rsid w:val="DF7A2DAB"/>
    <w:rsid w:val="DF7FE81E"/>
    <w:rsid w:val="DF97E16C"/>
    <w:rsid w:val="DF9F62E4"/>
    <w:rsid w:val="DFB30F99"/>
    <w:rsid w:val="DFBDE4AC"/>
    <w:rsid w:val="DFBEFE8F"/>
    <w:rsid w:val="DFBF6746"/>
    <w:rsid w:val="DFCAB646"/>
    <w:rsid w:val="DFCB3333"/>
    <w:rsid w:val="DFCE5620"/>
    <w:rsid w:val="DFD7572C"/>
    <w:rsid w:val="DFDB3196"/>
    <w:rsid w:val="DFDD40F4"/>
    <w:rsid w:val="DFDFAD5D"/>
    <w:rsid w:val="DFE4A8B4"/>
    <w:rsid w:val="DFE6CB32"/>
    <w:rsid w:val="DFE98BAA"/>
    <w:rsid w:val="DFE9EA5C"/>
    <w:rsid w:val="DFEB91BE"/>
    <w:rsid w:val="DFEFF991"/>
    <w:rsid w:val="DFFBCB14"/>
    <w:rsid w:val="DFFBF993"/>
    <w:rsid w:val="DFFC8C3A"/>
    <w:rsid w:val="DFFCEB28"/>
    <w:rsid w:val="DFFE83E4"/>
    <w:rsid w:val="DFFF07BB"/>
    <w:rsid w:val="DFFF156E"/>
    <w:rsid w:val="DFFF20EE"/>
    <w:rsid w:val="DFFF5C3B"/>
    <w:rsid w:val="DFFF787B"/>
    <w:rsid w:val="DFFF7C91"/>
    <w:rsid w:val="DFFFB110"/>
    <w:rsid w:val="E1BF82D8"/>
    <w:rsid w:val="E1EEC6F6"/>
    <w:rsid w:val="E2FE89EB"/>
    <w:rsid w:val="E2FF39E4"/>
    <w:rsid w:val="E317F1F3"/>
    <w:rsid w:val="E336DF5A"/>
    <w:rsid w:val="E343E0EA"/>
    <w:rsid w:val="E35FE6ED"/>
    <w:rsid w:val="E3648769"/>
    <w:rsid w:val="E3AF6204"/>
    <w:rsid w:val="E3B15EF7"/>
    <w:rsid w:val="E3C74FCE"/>
    <w:rsid w:val="E3E5518C"/>
    <w:rsid w:val="E3FE8AF3"/>
    <w:rsid w:val="E47A2438"/>
    <w:rsid w:val="E49D37DF"/>
    <w:rsid w:val="E4BE23DE"/>
    <w:rsid w:val="E4E5C4DF"/>
    <w:rsid w:val="E5BE3218"/>
    <w:rsid w:val="E5EFF399"/>
    <w:rsid w:val="E5FF9796"/>
    <w:rsid w:val="E5FFA351"/>
    <w:rsid w:val="E6278AAD"/>
    <w:rsid w:val="E6D55044"/>
    <w:rsid w:val="E6EFD4FC"/>
    <w:rsid w:val="E6FFA2D2"/>
    <w:rsid w:val="E6FFAE36"/>
    <w:rsid w:val="E73A7D39"/>
    <w:rsid w:val="E75D3C5A"/>
    <w:rsid w:val="E775B02D"/>
    <w:rsid w:val="E7762926"/>
    <w:rsid w:val="E77B677C"/>
    <w:rsid w:val="E7BD320C"/>
    <w:rsid w:val="E7D7AEAE"/>
    <w:rsid w:val="E7DFFAC4"/>
    <w:rsid w:val="E7E9363B"/>
    <w:rsid w:val="E7EDA935"/>
    <w:rsid w:val="E7EEA225"/>
    <w:rsid w:val="E7EF6A57"/>
    <w:rsid w:val="E7EFF135"/>
    <w:rsid w:val="E7F1F41B"/>
    <w:rsid w:val="E7FA3614"/>
    <w:rsid w:val="E7FAF5FE"/>
    <w:rsid w:val="E7FF54D7"/>
    <w:rsid w:val="E7FFC9AD"/>
    <w:rsid w:val="E816A3E8"/>
    <w:rsid w:val="E8212FE7"/>
    <w:rsid w:val="E8BEABED"/>
    <w:rsid w:val="E949DF49"/>
    <w:rsid w:val="E99F30C4"/>
    <w:rsid w:val="E9CF5318"/>
    <w:rsid w:val="E9CF8876"/>
    <w:rsid w:val="E9FFB8B5"/>
    <w:rsid w:val="EA1B8A53"/>
    <w:rsid w:val="EA7DFD35"/>
    <w:rsid w:val="EA90324A"/>
    <w:rsid w:val="EAFE13B3"/>
    <w:rsid w:val="EAFF2262"/>
    <w:rsid w:val="EAFF4895"/>
    <w:rsid w:val="EB3C6054"/>
    <w:rsid w:val="EB7C8E44"/>
    <w:rsid w:val="EB8F200B"/>
    <w:rsid w:val="EB933D0F"/>
    <w:rsid w:val="EBBEFAC2"/>
    <w:rsid w:val="EBBF5313"/>
    <w:rsid w:val="EBCFA80B"/>
    <w:rsid w:val="EBDDE7DE"/>
    <w:rsid w:val="EBEE59A6"/>
    <w:rsid w:val="EBFCB31A"/>
    <w:rsid w:val="EBFE8801"/>
    <w:rsid w:val="EBFF8DA1"/>
    <w:rsid w:val="EBFFD052"/>
    <w:rsid w:val="EC3F2DA5"/>
    <w:rsid w:val="EC4E9B39"/>
    <w:rsid w:val="ECD759E8"/>
    <w:rsid w:val="ECDB95D0"/>
    <w:rsid w:val="ECDF791A"/>
    <w:rsid w:val="ECFBCFD0"/>
    <w:rsid w:val="ECFF8F74"/>
    <w:rsid w:val="ED1CCFB4"/>
    <w:rsid w:val="ED5F2F3E"/>
    <w:rsid w:val="ED6D8072"/>
    <w:rsid w:val="ED7F21AB"/>
    <w:rsid w:val="ED93D9B9"/>
    <w:rsid w:val="EDAD7BEF"/>
    <w:rsid w:val="EDC76D39"/>
    <w:rsid w:val="EDDBCF69"/>
    <w:rsid w:val="EDEB2F32"/>
    <w:rsid w:val="EDEBD278"/>
    <w:rsid w:val="EDFB8D83"/>
    <w:rsid w:val="EDFED3DC"/>
    <w:rsid w:val="EDFF13EB"/>
    <w:rsid w:val="EDFFE5F3"/>
    <w:rsid w:val="EE5DAF85"/>
    <w:rsid w:val="EE7EEA28"/>
    <w:rsid w:val="EE7F3BEC"/>
    <w:rsid w:val="EEA70409"/>
    <w:rsid w:val="EECE430E"/>
    <w:rsid w:val="EEE47D5F"/>
    <w:rsid w:val="EEEE6CAC"/>
    <w:rsid w:val="EEEFE0CB"/>
    <w:rsid w:val="EEF3253E"/>
    <w:rsid w:val="EEF3B8AC"/>
    <w:rsid w:val="EEF9780D"/>
    <w:rsid w:val="EEFF64C1"/>
    <w:rsid w:val="EF3DEE86"/>
    <w:rsid w:val="EF55B4C3"/>
    <w:rsid w:val="EF67B7B6"/>
    <w:rsid w:val="EF6D58CD"/>
    <w:rsid w:val="EF6FD823"/>
    <w:rsid w:val="EF7B7B6A"/>
    <w:rsid w:val="EF7D1B6D"/>
    <w:rsid w:val="EF7E83A7"/>
    <w:rsid w:val="EF9F6D3A"/>
    <w:rsid w:val="EF9FEA2E"/>
    <w:rsid w:val="EFABDC15"/>
    <w:rsid w:val="EFAF0273"/>
    <w:rsid w:val="EFB348AE"/>
    <w:rsid w:val="EFB7D76C"/>
    <w:rsid w:val="EFBFF079"/>
    <w:rsid w:val="EFCF97B4"/>
    <w:rsid w:val="EFD36783"/>
    <w:rsid w:val="EFD3910A"/>
    <w:rsid w:val="EFD7FBF6"/>
    <w:rsid w:val="EFDDBCB8"/>
    <w:rsid w:val="EFDEF0B6"/>
    <w:rsid w:val="EFE76937"/>
    <w:rsid w:val="EFED8042"/>
    <w:rsid w:val="EFEDB75A"/>
    <w:rsid w:val="EFEF203E"/>
    <w:rsid w:val="EFEFBE62"/>
    <w:rsid w:val="EFF78FE0"/>
    <w:rsid w:val="EFF7A579"/>
    <w:rsid w:val="EFF7EB5B"/>
    <w:rsid w:val="EFFCB4D3"/>
    <w:rsid w:val="EFFD83BA"/>
    <w:rsid w:val="EFFD9C10"/>
    <w:rsid w:val="EFFF1BB7"/>
    <w:rsid w:val="EFFF93E7"/>
    <w:rsid w:val="EFFF9A93"/>
    <w:rsid w:val="EFFFB2D8"/>
    <w:rsid w:val="EFFFBEB9"/>
    <w:rsid w:val="EFFFC900"/>
    <w:rsid w:val="EFFFF4F0"/>
    <w:rsid w:val="F07D0F88"/>
    <w:rsid w:val="F07D84AE"/>
    <w:rsid w:val="F0F2ECF9"/>
    <w:rsid w:val="F133A976"/>
    <w:rsid w:val="F13FB8AC"/>
    <w:rsid w:val="F19BF75A"/>
    <w:rsid w:val="F1DF8D4D"/>
    <w:rsid w:val="F1F5E8A8"/>
    <w:rsid w:val="F1FD2DF4"/>
    <w:rsid w:val="F1FFF5B4"/>
    <w:rsid w:val="F20F5B3A"/>
    <w:rsid w:val="F2DF5222"/>
    <w:rsid w:val="F2ED3FBE"/>
    <w:rsid w:val="F2FF187D"/>
    <w:rsid w:val="F33DDB66"/>
    <w:rsid w:val="F33E5B46"/>
    <w:rsid w:val="F3768DF8"/>
    <w:rsid w:val="F37FFAB2"/>
    <w:rsid w:val="F39D7418"/>
    <w:rsid w:val="F3AD1328"/>
    <w:rsid w:val="F3AFCB0C"/>
    <w:rsid w:val="F3EFF2EB"/>
    <w:rsid w:val="F3F3C473"/>
    <w:rsid w:val="F3F7E388"/>
    <w:rsid w:val="F3FA7B15"/>
    <w:rsid w:val="F3FBBC63"/>
    <w:rsid w:val="F3FF93B5"/>
    <w:rsid w:val="F3FFDD70"/>
    <w:rsid w:val="F47576C8"/>
    <w:rsid w:val="F4CC1D54"/>
    <w:rsid w:val="F4DFA1D5"/>
    <w:rsid w:val="F5632D8D"/>
    <w:rsid w:val="F5B2FE83"/>
    <w:rsid w:val="F5BDF09B"/>
    <w:rsid w:val="F5DD0D89"/>
    <w:rsid w:val="F5DF4E8B"/>
    <w:rsid w:val="F5EEC1AF"/>
    <w:rsid w:val="F5EF6579"/>
    <w:rsid w:val="F5EF98EA"/>
    <w:rsid w:val="F5F32641"/>
    <w:rsid w:val="F5FF0C6C"/>
    <w:rsid w:val="F5FF4C5B"/>
    <w:rsid w:val="F617E4B7"/>
    <w:rsid w:val="F62FB778"/>
    <w:rsid w:val="F64FC244"/>
    <w:rsid w:val="F6776D1D"/>
    <w:rsid w:val="F67DDDFC"/>
    <w:rsid w:val="F67F7487"/>
    <w:rsid w:val="F6A60390"/>
    <w:rsid w:val="F6A7D1F0"/>
    <w:rsid w:val="F6B58D30"/>
    <w:rsid w:val="F6BD97D0"/>
    <w:rsid w:val="F6BF478D"/>
    <w:rsid w:val="F6C68E6F"/>
    <w:rsid w:val="F6D81987"/>
    <w:rsid w:val="F6DDE123"/>
    <w:rsid w:val="F6DE6E62"/>
    <w:rsid w:val="F6DF2611"/>
    <w:rsid w:val="F6DF519E"/>
    <w:rsid w:val="F6FBC927"/>
    <w:rsid w:val="F6FDBC16"/>
    <w:rsid w:val="F6FFBA20"/>
    <w:rsid w:val="F6FFC618"/>
    <w:rsid w:val="F6FFF26C"/>
    <w:rsid w:val="F7299841"/>
    <w:rsid w:val="F73B84A9"/>
    <w:rsid w:val="F73C2196"/>
    <w:rsid w:val="F75E5ABF"/>
    <w:rsid w:val="F75F59CA"/>
    <w:rsid w:val="F76B27D1"/>
    <w:rsid w:val="F76F0A18"/>
    <w:rsid w:val="F7755494"/>
    <w:rsid w:val="F77908DB"/>
    <w:rsid w:val="F779D6B1"/>
    <w:rsid w:val="F77DEBE7"/>
    <w:rsid w:val="F79DC53D"/>
    <w:rsid w:val="F7B61D46"/>
    <w:rsid w:val="F7B7D160"/>
    <w:rsid w:val="F7BA7161"/>
    <w:rsid w:val="F7BBEEF5"/>
    <w:rsid w:val="F7BCAF48"/>
    <w:rsid w:val="F7BD4C2A"/>
    <w:rsid w:val="F7BDDD15"/>
    <w:rsid w:val="F7BFAD88"/>
    <w:rsid w:val="F7BFD1A3"/>
    <w:rsid w:val="F7D720EB"/>
    <w:rsid w:val="F7DB19B4"/>
    <w:rsid w:val="F7DB20F2"/>
    <w:rsid w:val="F7DDD846"/>
    <w:rsid w:val="F7DE7AD5"/>
    <w:rsid w:val="F7DF586A"/>
    <w:rsid w:val="F7DFF200"/>
    <w:rsid w:val="F7ED3894"/>
    <w:rsid w:val="F7EDD128"/>
    <w:rsid w:val="F7EF8E27"/>
    <w:rsid w:val="F7F3F8B5"/>
    <w:rsid w:val="F7F7694C"/>
    <w:rsid w:val="F7FB6D33"/>
    <w:rsid w:val="F7FBCBC3"/>
    <w:rsid w:val="F7FD6B49"/>
    <w:rsid w:val="F7FD86FA"/>
    <w:rsid w:val="F7FDFE89"/>
    <w:rsid w:val="F7FF7601"/>
    <w:rsid w:val="F7FF79F2"/>
    <w:rsid w:val="F7FF844F"/>
    <w:rsid w:val="F7FFA94E"/>
    <w:rsid w:val="F80FDCB5"/>
    <w:rsid w:val="F86B942A"/>
    <w:rsid w:val="F8FC7305"/>
    <w:rsid w:val="F948DF84"/>
    <w:rsid w:val="F9B2C84B"/>
    <w:rsid w:val="F9BB6D1A"/>
    <w:rsid w:val="F9DEC29F"/>
    <w:rsid w:val="F9E72532"/>
    <w:rsid w:val="F9EC6E5C"/>
    <w:rsid w:val="F9FB5B64"/>
    <w:rsid w:val="F9FE44A0"/>
    <w:rsid w:val="F9FFF429"/>
    <w:rsid w:val="FA27BDF2"/>
    <w:rsid w:val="FA4FFAC5"/>
    <w:rsid w:val="FA52A1C7"/>
    <w:rsid w:val="FA782AD4"/>
    <w:rsid w:val="FA7D645E"/>
    <w:rsid w:val="FA830F83"/>
    <w:rsid w:val="FAAD845B"/>
    <w:rsid w:val="FABB9C30"/>
    <w:rsid w:val="FABBCAAC"/>
    <w:rsid w:val="FABE577C"/>
    <w:rsid w:val="FABE7A75"/>
    <w:rsid w:val="FADBF019"/>
    <w:rsid w:val="FAEC7D5B"/>
    <w:rsid w:val="FAED45A6"/>
    <w:rsid w:val="FAED552E"/>
    <w:rsid w:val="FAF50035"/>
    <w:rsid w:val="FAF9DA6B"/>
    <w:rsid w:val="FAFDA429"/>
    <w:rsid w:val="FAFDBEF5"/>
    <w:rsid w:val="FAFF4DF5"/>
    <w:rsid w:val="FAFFCAF2"/>
    <w:rsid w:val="FAFFE63A"/>
    <w:rsid w:val="FB14A62C"/>
    <w:rsid w:val="FB16F7CC"/>
    <w:rsid w:val="FB2F4F16"/>
    <w:rsid w:val="FB36A16A"/>
    <w:rsid w:val="FB3E454C"/>
    <w:rsid w:val="FB6130FD"/>
    <w:rsid w:val="FB6B5AC9"/>
    <w:rsid w:val="FB6FA9C0"/>
    <w:rsid w:val="FB7163EA"/>
    <w:rsid w:val="FB76EBC8"/>
    <w:rsid w:val="FB8E68D7"/>
    <w:rsid w:val="FB951F70"/>
    <w:rsid w:val="FBB3A8EA"/>
    <w:rsid w:val="FBBB1739"/>
    <w:rsid w:val="FBBBA8B3"/>
    <w:rsid w:val="FBBED9EE"/>
    <w:rsid w:val="FBBF39C6"/>
    <w:rsid w:val="FBBFB9C3"/>
    <w:rsid w:val="FBCF8B5C"/>
    <w:rsid w:val="FBDC43FA"/>
    <w:rsid w:val="FBDFA090"/>
    <w:rsid w:val="FBEE64F5"/>
    <w:rsid w:val="FBEF43F5"/>
    <w:rsid w:val="FBF75063"/>
    <w:rsid w:val="FBF7FCEC"/>
    <w:rsid w:val="FBFA76BE"/>
    <w:rsid w:val="FBFBC58D"/>
    <w:rsid w:val="FBFD6C93"/>
    <w:rsid w:val="FBFDE428"/>
    <w:rsid w:val="FBFEDFAF"/>
    <w:rsid w:val="FBFF0F46"/>
    <w:rsid w:val="FBFF9B6E"/>
    <w:rsid w:val="FBFFEEF4"/>
    <w:rsid w:val="FC772C00"/>
    <w:rsid w:val="FC797C7B"/>
    <w:rsid w:val="FC7F4A46"/>
    <w:rsid w:val="FCBDA443"/>
    <w:rsid w:val="FCCF5860"/>
    <w:rsid w:val="FCFD9171"/>
    <w:rsid w:val="FCFDF856"/>
    <w:rsid w:val="FCFE2BCD"/>
    <w:rsid w:val="FCFFDF7B"/>
    <w:rsid w:val="FD1778BF"/>
    <w:rsid w:val="FD1F5450"/>
    <w:rsid w:val="FD23DEFE"/>
    <w:rsid w:val="FD3F46A5"/>
    <w:rsid w:val="FD5B8974"/>
    <w:rsid w:val="FD5FC096"/>
    <w:rsid w:val="FD6F1C77"/>
    <w:rsid w:val="FD774D95"/>
    <w:rsid w:val="FD786D43"/>
    <w:rsid w:val="FD7F4E52"/>
    <w:rsid w:val="FD7FBC2B"/>
    <w:rsid w:val="FD978E13"/>
    <w:rsid w:val="FD9AB795"/>
    <w:rsid w:val="FDA39C29"/>
    <w:rsid w:val="FDA3BA90"/>
    <w:rsid w:val="FDB26BD1"/>
    <w:rsid w:val="FDB7C30F"/>
    <w:rsid w:val="FDBEA109"/>
    <w:rsid w:val="FDBF55EF"/>
    <w:rsid w:val="FDC79C93"/>
    <w:rsid w:val="FDCD562F"/>
    <w:rsid w:val="FDCF0446"/>
    <w:rsid w:val="FDD6235C"/>
    <w:rsid w:val="FDDBF430"/>
    <w:rsid w:val="FDDE6648"/>
    <w:rsid w:val="FDDE7556"/>
    <w:rsid w:val="FDDEC420"/>
    <w:rsid w:val="FDE7CB68"/>
    <w:rsid w:val="FDEB6637"/>
    <w:rsid w:val="FDEBE7C6"/>
    <w:rsid w:val="FDEEAD5C"/>
    <w:rsid w:val="FDEFEBE3"/>
    <w:rsid w:val="FDF0E68A"/>
    <w:rsid w:val="FDF2195C"/>
    <w:rsid w:val="FDF7AF97"/>
    <w:rsid w:val="FDF7E402"/>
    <w:rsid w:val="FDF7F4CC"/>
    <w:rsid w:val="FDFB1B73"/>
    <w:rsid w:val="FDFCA7EC"/>
    <w:rsid w:val="FDFDF60B"/>
    <w:rsid w:val="FDFEEB51"/>
    <w:rsid w:val="FDFEFCAB"/>
    <w:rsid w:val="FDFF0AE5"/>
    <w:rsid w:val="FDFFABCD"/>
    <w:rsid w:val="FDFFB76F"/>
    <w:rsid w:val="FDFFD268"/>
    <w:rsid w:val="FE1B323F"/>
    <w:rsid w:val="FE3E4294"/>
    <w:rsid w:val="FE5B7DBC"/>
    <w:rsid w:val="FE76B341"/>
    <w:rsid w:val="FE7C6C1D"/>
    <w:rsid w:val="FE7DBEAB"/>
    <w:rsid w:val="FE7F9F0C"/>
    <w:rsid w:val="FE9D4462"/>
    <w:rsid w:val="FE9EF285"/>
    <w:rsid w:val="FEAFF590"/>
    <w:rsid w:val="FEBF50A5"/>
    <w:rsid w:val="FEBF7EC9"/>
    <w:rsid w:val="FECF4D23"/>
    <w:rsid w:val="FECF9301"/>
    <w:rsid w:val="FED590F5"/>
    <w:rsid w:val="FEDDE65D"/>
    <w:rsid w:val="FEDFAB7D"/>
    <w:rsid w:val="FEE57330"/>
    <w:rsid w:val="FEEAC60D"/>
    <w:rsid w:val="FEEB8FA8"/>
    <w:rsid w:val="FEEF46D2"/>
    <w:rsid w:val="FEF10D67"/>
    <w:rsid w:val="FEF11296"/>
    <w:rsid w:val="FEF6802F"/>
    <w:rsid w:val="FEF73FAE"/>
    <w:rsid w:val="FEF95979"/>
    <w:rsid w:val="FEFB14A6"/>
    <w:rsid w:val="FEFC3A34"/>
    <w:rsid w:val="FEFDEE67"/>
    <w:rsid w:val="FEFE88FC"/>
    <w:rsid w:val="FEFEDE6E"/>
    <w:rsid w:val="FEFF046E"/>
    <w:rsid w:val="FEFF9FCC"/>
    <w:rsid w:val="FEFFA6C0"/>
    <w:rsid w:val="FEFFFBA7"/>
    <w:rsid w:val="FEFFFD69"/>
    <w:rsid w:val="FF144B70"/>
    <w:rsid w:val="FF1E4833"/>
    <w:rsid w:val="FF1F7E53"/>
    <w:rsid w:val="FF4F45D6"/>
    <w:rsid w:val="FF53CE4B"/>
    <w:rsid w:val="FF5A1FD1"/>
    <w:rsid w:val="FF5BD45A"/>
    <w:rsid w:val="FF5EC3F0"/>
    <w:rsid w:val="FF5F235D"/>
    <w:rsid w:val="FF5F29E0"/>
    <w:rsid w:val="FF658A60"/>
    <w:rsid w:val="FF674861"/>
    <w:rsid w:val="FF6BF3F1"/>
    <w:rsid w:val="FF6FE742"/>
    <w:rsid w:val="FF75F9ED"/>
    <w:rsid w:val="FF77C338"/>
    <w:rsid w:val="FF7C237A"/>
    <w:rsid w:val="FF7CC8E6"/>
    <w:rsid w:val="FF7D8339"/>
    <w:rsid w:val="FF7DDE14"/>
    <w:rsid w:val="FF7E7CC8"/>
    <w:rsid w:val="FF7ED8E5"/>
    <w:rsid w:val="FF7F60B0"/>
    <w:rsid w:val="FF7F6BB9"/>
    <w:rsid w:val="FF7F7260"/>
    <w:rsid w:val="FF933E64"/>
    <w:rsid w:val="FF978014"/>
    <w:rsid w:val="FF9F7DAD"/>
    <w:rsid w:val="FF9F819C"/>
    <w:rsid w:val="FFA8810D"/>
    <w:rsid w:val="FFAB8257"/>
    <w:rsid w:val="FFAE5C0C"/>
    <w:rsid w:val="FFB89DF6"/>
    <w:rsid w:val="FFBD6929"/>
    <w:rsid w:val="FFBE3F9F"/>
    <w:rsid w:val="FFBF32F7"/>
    <w:rsid w:val="FFBF49AD"/>
    <w:rsid w:val="FFBF6CAA"/>
    <w:rsid w:val="FFBFCD33"/>
    <w:rsid w:val="FFBFFC22"/>
    <w:rsid w:val="FFC18127"/>
    <w:rsid w:val="FFC72CCC"/>
    <w:rsid w:val="FFC7F66D"/>
    <w:rsid w:val="FFD733D8"/>
    <w:rsid w:val="FFD7B19D"/>
    <w:rsid w:val="FFD9C458"/>
    <w:rsid w:val="FFDDA211"/>
    <w:rsid w:val="FFDF1C14"/>
    <w:rsid w:val="FFDF3106"/>
    <w:rsid w:val="FFDF38BA"/>
    <w:rsid w:val="FFDF8C2C"/>
    <w:rsid w:val="FFDFB098"/>
    <w:rsid w:val="FFDFEF60"/>
    <w:rsid w:val="FFE6130D"/>
    <w:rsid w:val="FFE71365"/>
    <w:rsid w:val="FFE7FACF"/>
    <w:rsid w:val="FFE9D700"/>
    <w:rsid w:val="FFEE2284"/>
    <w:rsid w:val="FFEEDACE"/>
    <w:rsid w:val="FFF2015A"/>
    <w:rsid w:val="FFF38B1F"/>
    <w:rsid w:val="FFF50D55"/>
    <w:rsid w:val="FFF532CE"/>
    <w:rsid w:val="FFF609C2"/>
    <w:rsid w:val="FFF67FD5"/>
    <w:rsid w:val="FFF6E678"/>
    <w:rsid w:val="FFF714CF"/>
    <w:rsid w:val="FFF7BAEA"/>
    <w:rsid w:val="FFF8FF10"/>
    <w:rsid w:val="FFF91E17"/>
    <w:rsid w:val="FFF9357F"/>
    <w:rsid w:val="FFF95FF3"/>
    <w:rsid w:val="FFFA0D97"/>
    <w:rsid w:val="FFFA39CA"/>
    <w:rsid w:val="FFFB2438"/>
    <w:rsid w:val="FFFB42B8"/>
    <w:rsid w:val="FFFB4CD8"/>
    <w:rsid w:val="FFFB9E78"/>
    <w:rsid w:val="FFFBCF0D"/>
    <w:rsid w:val="FFFBDE9A"/>
    <w:rsid w:val="FFFBF6B1"/>
    <w:rsid w:val="FFFD626C"/>
    <w:rsid w:val="FFFD6297"/>
    <w:rsid w:val="FFFD9D2A"/>
    <w:rsid w:val="FFFDB320"/>
    <w:rsid w:val="FFFE322F"/>
    <w:rsid w:val="FFFE5531"/>
    <w:rsid w:val="FFFEA185"/>
    <w:rsid w:val="FFFEA718"/>
    <w:rsid w:val="FFFECCDD"/>
    <w:rsid w:val="FFFED1B6"/>
    <w:rsid w:val="FFFEF171"/>
    <w:rsid w:val="FFFF103B"/>
    <w:rsid w:val="FFFF144B"/>
    <w:rsid w:val="FFFF1A46"/>
    <w:rsid w:val="FFFF4AF5"/>
    <w:rsid w:val="FFFF6C5D"/>
    <w:rsid w:val="FFFF985D"/>
    <w:rsid w:val="FFFFA23D"/>
    <w:rsid w:val="FFFFA509"/>
    <w:rsid w:val="FFFFC315"/>
    <w:rsid w:val="FFFFDD27"/>
    <w:rsid w:val="FFFFE0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Lines="0" w:beforeAutospacing="0" w:afterLines="0" w:afterAutospacing="0" w:line="0" w:lineRule="atLeast"/>
      <w:ind w:firstLine="1441" w:firstLineChars="200"/>
      <w:jc w:val="left"/>
      <w:outlineLvl w:val="0"/>
    </w:pPr>
    <w:rPr>
      <w:rFonts w:ascii="华文中宋" w:hAnsi="华文中宋" w:eastAsia="黑体"/>
      <w:kern w:val="44"/>
      <w:sz w:val="32"/>
    </w:rPr>
  </w:style>
  <w:style w:type="paragraph" w:styleId="3">
    <w:name w:val="heading 2"/>
    <w:basedOn w:val="1"/>
    <w:next w:val="1"/>
    <w:unhideWhenUsed/>
    <w:qFormat/>
    <w:uiPriority w:val="0"/>
    <w:pPr>
      <w:spacing w:before="50" w:beforeLines="50" w:beforeAutospacing="0" w:after="0" w:afterAutospacing="0" w:line="360" w:lineRule="auto"/>
      <w:ind w:firstLine="0" w:firstLineChars="0"/>
      <w:jc w:val="left"/>
      <w:outlineLvl w:val="1"/>
    </w:pPr>
    <w:rPr>
      <w:rFonts w:hint="eastAsia" w:ascii="黑体" w:hAnsi="黑体" w:eastAsia="楷体_GB2312" w:cs="宋体"/>
      <w:kern w:val="0"/>
      <w:sz w:val="32"/>
      <w:szCs w:val="36"/>
      <w:lang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标题 1 Char"/>
    <w:link w:val="2"/>
    <w:qFormat/>
    <w:uiPriority w:val="0"/>
    <w:rPr>
      <w:rFonts w:ascii="华文中宋" w:hAnsi="华文中宋" w:eastAsia="黑体"/>
      <w:kern w:val="44"/>
      <w:sz w:val="32"/>
    </w:rPr>
  </w:style>
  <w:style w:type="character" w:customStyle="1" w:styleId="17">
    <w:name w:val="hao1"/>
    <w:basedOn w:val="12"/>
    <w:qFormat/>
    <w:uiPriority w:val="0"/>
    <w:rPr>
      <w:b/>
      <w:bCs/>
    </w:rPr>
  </w:style>
  <w:style w:type="character" w:customStyle="1" w:styleId="18">
    <w:name w:val="wz"/>
    <w:basedOn w:val="12"/>
    <w:qFormat/>
    <w:uiPriority w:val="0"/>
    <w:rPr>
      <w:vanish/>
      <w:color w:val="80808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20818</Words>
  <Characters>22003</Characters>
  <Lines>0</Lines>
  <Paragraphs>0</Paragraphs>
  <TotalTime>7</TotalTime>
  <ScaleCrop>false</ScaleCrop>
  <LinksUpToDate>false</LinksUpToDate>
  <CharactersWithSpaces>19882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2021-10-06T03:45:00Z</dcterms:created>
  <dc:creator>乐乐</dc:creator>
  <cp:lastModifiedBy>李俊玲:文印室排版</cp:lastModifiedBy>
  <cp:lastPrinted>2021-12-04T07:58:00Z</cp:lastPrinted>
  <dcterms:modified xsi:type="dcterms:W3CDTF">2023-07-31T13:27:42Z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3029A4795ED9452EA1400D7BE50703C3</vt:lpwstr>
  </property>
</Properties>
</file>